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8D36" w14:textId="6EB7C209" w:rsidR="005B453A" w:rsidRPr="00536EE2" w:rsidRDefault="00D86EB7" w:rsidP="005B453A">
      <w:pPr>
        <w:spacing w:after="0"/>
        <w:jc w:val="right"/>
      </w:pPr>
      <w:r>
        <w:t xml:space="preserve">Österskär </w:t>
      </w:r>
      <w:proofErr w:type="gramStart"/>
      <w:r>
        <w:t>Januari</w:t>
      </w:r>
      <w:proofErr w:type="gramEnd"/>
      <w:r>
        <w:t xml:space="preserve"> </w:t>
      </w:r>
      <w:r w:rsidR="000C5628">
        <w:t>2024</w:t>
      </w:r>
    </w:p>
    <w:p w14:paraId="1E42CBC5" w14:textId="77777777" w:rsidR="005B453A" w:rsidRPr="00536EE2" w:rsidRDefault="005B453A" w:rsidP="005B453A">
      <w:pPr>
        <w:spacing w:after="0"/>
        <w:jc w:val="right"/>
      </w:pPr>
    </w:p>
    <w:p w14:paraId="248DB999" w14:textId="2CB47C32" w:rsidR="00614CE9" w:rsidRPr="00076E77" w:rsidRDefault="000C5628" w:rsidP="00076E77">
      <w:pPr>
        <w:rPr>
          <w:color w:val="2F5496" w:themeColor="accent1" w:themeShade="BF"/>
          <w:sz w:val="36"/>
          <w:szCs w:val="36"/>
        </w:rPr>
      </w:pPr>
      <w:r>
        <w:rPr>
          <w:color w:val="2F5496" w:themeColor="accent1" w:themeShade="BF"/>
          <w:sz w:val="36"/>
          <w:szCs w:val="36"/>
        </w:rPr>
        <w:t xml:space="preserve">Sammanställande dokument – argument mot </w:t>
      </w:r>
      <w:r w:rsidR="00B96528" w:rsidRPr="00076E77">
        <w:rPr>
          <w:color w:val="2F5496" w:themeColor="accent1" w:themeShade="BF"/>
          <w:sz w:val="36"/>
          <w:szCs w:val="36"/>
        </w:rPr>
        <w:t>planförslaget till detaljplan</w:t>
      </w:r>
      <w:r w:rsidR="00614CE9" w:rsidRPr="00076E77">
        <w:rPr>
          <w:color w:val="2F5496" w:themeColor="accent1" w:themeShade="BF"/>
          <w:sz w:val="36"/>
          <w:szCs w:val="36"/>
        </w:rPr>
        <w:t xml:space="preserve"> ”Tuna 6:151 </w:t>
      </w:r>
      <w:proofErr w:type="gramStart"/>
      <w:r w:rsidR="00067B70" w:rsidRPr="00076E77">
        <w:rPr>
          <w:color w:val="2F5496" w:themeColor="accent1" w:themeShade="BF"/>
          <w:sz w:val="36"/>
          <w:szCs w:val="36"/>
        </w:rPr>
        <w:t>m.fl.</w:t>
      </w:r>
      <w:proofErr w:type="gramEnd"/>
      <w:r w:rsidR="00614CE9" w:rsidRPr="00076E77">
        <w:rPr>
          <w:color w:val="2F5496" w:themeColor="accent1" w:themeShade="BF"/>
          <w:sz w:val="36"/>
          <w:szCs w:val="36"/>
        </w:rPr>
        <w:t>”</w:t>
      </w:r>
    </w:p>
    <w:p w14:paraId="7C61ACA5" w14:textId="77777777" w:rsidR="00076E77" w:rsidRPr="00076E77" w:rsidRDefault="00076E77" w:rsidP="00076E77">
      <w:pPr>
        <w:rPr>
          <w:color w:val="2F5496" w:themeColor="accent1" w:themeShade="BF"/>
          <w:sz w:val="32"/>
          <w:szCs w:val="32"/>
        </w:rPr>
      </w:pPr>
    </w:p>
    <w:sdt>
      <w:sdtPr>
        <w:rPr>
          <w:rFonts w:asciiTheme="minorHAnsi" w:eastAsiaTheme="minorHAnsi" w:hAnsiTheme="minorHAnsi" w:cstheme="minorBidi"/>
          <w:color w:val="auto"/>
          <w:sz w:val="22"/>
          <w:szCs w:val="22"/>
          <w:lang w:val="sv-SE"/>
        </w:rPr>
        <w:id w:val="904878287"/>
        <w:docPartObj>
          <w:docPartGallery w:val="Table of Contents"/>
          <w:docPartUnique/>
        </w:docPartObj>
      </w:sdtPr>
      <w:sdtEndPr>
        <w:rPr>
          <w:b/>
          <w:bCs/>
          <w:noProof/>
        </w:rPr>
      </w:sdtEndPr>
      <w:sdtContent>
        <w:p w14:paraId="48328DFC" w14:textId="7781EA27" w:rsidR="005765D7" w:rsidRPr="004476E1" w:rsidRDefault="004476E1">
          <w:pPr>
            <w:pStyle w:val="TOCHeading"/>
            <w:rPr>
              <w:lang w:val="sv-SE"/>
            </w:rPr>
          </w:pPr>
          <w:r w:rsidRPr="004476E1">
            <w:rPr>
              <w:lang w:val="sv-SE"/>
            </w:rPr>
            <w:t>Innehåll</w:t>
          </w:r>
        </w:p>
        <w:p w14:paraId="6FB7DC00" w14:textId="317AFDB9" w:rsidR="00BF3292" w:rsidRDefault="005765D7">
          <w:pPr>
            <w:pStyle w:val="TOC2"/>
            <w:rPr>
              <w:rFonts w:eastAsiaTheme="minorEastAsia"/>
              <w:noProof/>
              <w:lang w:eastAsia="sv-SE"/>
            </w:rPr>
          </w:pPr>
          <w:r>
            <w:fldChar w:fldCharType="begin"/>
          </w:r>
          <w:r>
            <w:instrText xml:space="preserve"> TOC \o "1-3" \h \z \u </w:instrText>
          </w:r>
          <w:r>
            <w:fldChar w:fldCharType="separate"/>
          </w:r>
          <w:hyperlink w:anchor="_Toc156408902" w:history="1">
            <w:r w:rsidR="00BF3292" w:rsidRPr="00A21FBD">
              <w:rPr>
                <w:rStyle w:val="Hyperlink"/>
                <w:noProof/>
              </w:rPr>
              <w:t>Introduktion till dokumentet:</w:t>
            </w:r>
            <w:r w:rsidR="00BF3292">
              <w:rPr>
                <w:noProof/>
                <w:webHidden/>
              </w:rPr>
              <w:tab/>
            </w:r>
            <w:r w:rsidR="00BF3292">
              <w:rPr>
                <w:noProof/>
                <w:webHidden/>
              </w:rPr>
              <w:fldChar w:fldCharType="begin"/>
            </w:r>
            <w:r w:rsidR="00BF3292">
              <w:rPr>
                <w:noProof/>
                <w:webHidden/>
              </w:rPr>
              <w:instrText xml:space="preserve"> PAGEREF _Toc156408902 \h </w:instrText>
            </w:r>
            <w:r w:rsidR="00BF3292">
              <w:rPr>
                <w:noProof/>
                <w:webHidden/>
              </w:rPr>
            </w:r>
            <w:r w:rsidR="00BF3292">
              <w:rPr>
                <w:noProof/>
                <w:webHidden/>
              </w:rPr>
              <w:fldChar w:fldCharType="separate"/>
            </w:r>
            <w:r w:rsidR="00BF3292">
              <w:rPr>
                <w:noProof/>
                <w:webHidden/>
              </w:rPr>
              <w:t>2</w:t>
            </w:r>
            <w:r w:rsidR="00BF3292">
              <w:rPr>
                <w:noProof/>
                <w:webHidden/>
              </w:rPr>
              <w:fldChar w:fldCharType="end"/>
            </w:r>
          </w:hyperlink>
        </w:p>
        <w:p w14:paraId="7B7FE442" w14:textId="78FFDECB" w:rsidR="00BF3292" w:rsidRDefault="00000000">
          <w:pPr>
            <w:pStyle w:val="TOC2"/>
            <w:rPr>
              <w:rFonts w:eastAsiaTheme="minorEastAsia"/>
              <w:noProof/>
              <w:lang w:eastAsia="sv-SE"/>
            </w:rPr>
          </w:pPr>
          <w:hyperlink w:anchor="_Toc156408903" w:history="1">
            <w:r w:rsidR="00BF3292" w:rsidRPr="00A21FBD">
              <w:rPr>
                <w:rStyle w:val="Hyperlink"/>
                <w:noProof/>
              </w:rPr>
              <w:t>Kort fakta om Detaljplan Tuna 6:151 m.fl.</w:t>
            </w:r>
            <w:r w:rsidR="00BF3292">
              <w:rPr>
                <w:noProof/>
                <w:webHidden/>
              </w:rPr>
              <w:tab/>
            </w:r>
            <w:r w:rsidR="00BF3292">
              <w:rPr>
                <w:noProof/>
                <w:webHidden/>
              </w:rPr>
              <w:fldChar w:fldCharType="begin"/>
            </w:r>
            <w:r w:rsidR="00BF3292">
              <w:rPr>
                <w:noProof/>
                <w:webHidden/>
              </w:rPr>
              <w:instrText xml:space="preserve"> PAGEREF _Toc156408903 \h </w:instrText>
            </w:r>
            <w:r w:rsidR="00BF3292">
              <w:rPr>
                <w:noProof/>
                <w:webHidden/>
              </w:rPr>
            </w:r>
            <w:r w:rsidR="00BF3292">
              <w:rPr>
                <w:noProof/>
                <w:webHidden/>
              </w:rPr>
              <w:fldChar w:fldCharType="separate"/>
            </w:r>
            <w:r w:rsidR="00BF3292">
              <w:rPr>
                <w:noProof/>
                <w:webHidden/>
              </w:rPr>
              <w:t>2</w:t>
            </w:r>
            <w:r w:rsidR="00BF3292">
              <w:rPr>
                <w:noProof/>
                <w:webHidden/>
              </w:rPr>
              <w:fldChar w:fldCharType="end"/>
            </w:r>
          </w:hyperlink>
        </w:p>
        <w:p w14:paraId="7464A658" w14:textId="3D28A925" w:rsidR="00BF3292" w:rsidRDefault="00000000">
          <w:pPr>
            <w:pStyle w:val="TOC2"/>
            <w:rPr>
              <w:rFonts w:eastAsiaTheme="minorEastAsia"/>
              <w:noProof/>
              <w:lang w:eastAsia="sv-SE"/>
            </w:rPr>
          </w:pPr>
          <w:hyperlink w:anchor="_Toc156408904" w:history="1">
            <w:r w:rsidR="00BF3292" w:rsidRPr="00A21FBD">
              <w:rPr>
                <w:rStyle w:val="Hyperlink"/>
                <w:noProof/>
                <w:shd w:val="clear" w:color="auto" w:fill="FFFFFF"/>
              </w:rPr>
              <w:t>Länkar</w:t>
            </w:r>
            <w:r w:rsidR="00BF3292">
              <w:rPr>
                <w:noProof/>
                <w:webHidden/>
              </w:rPr>
              <w:tab/>
            </w:r>
            <w:r w:rsidR="00BF3292">
              <w:rPr>
                <w:noProof/>
                <w:webHidden/>
              </w:rPr>
              <w:fldChar w:fldCharType="begin"/>
            </w:r>
            <w:r w:rsidR="00BF3292">
              <w:rPr>
                <w:noProof/>
                <w:webHidden/>
              </w:rPr>
              <w:instrText xml:space="preserve"> PAGEREF _Toc156408904 \h </w:instrText>
            </w:r>
            <w:r w:rsidR="00BF3292">
              <w:rPr>
                <w:noProof/>
                <w:webHidden/>
              </w:rPr>
            </w:r>
            <w:r w:rsidR="00BF3292">
              <w:rPr>
                <w:noProof/>
                <w:webHidden/>
              </w:rPr>
              <w:fldChar w:fldCharType="separate"/>
            </w:r>
            <w:r w:rsidR="00BF3292">
              <w:rPr>
                <w:noProof/>
                <w:webHidden/>
              </w:rPr>
              <w:t>2</w:t>
            </w:r>
            <w:r w:rsidR="00BF3292">
              <w:rPr>
                <w:noProof/>
                <w:webHidden/>
              </w:rPr>
              <w:fldChar w:fldCharType="end"/>
            </w:r>
          </w:hyperlink>
        </w:p>
        <w:p w14:paraId="544E6D3D" w14:textId="00149F18" w:rsidR="00BF3292" w:rsidRDefault="00000000">
          <w:pPr>
            <w:pStyle w:val="TOC2"/>
            <w:rPr>
              <w:rFonts w:eastAsiaTheme="minorEastAsia"/>
              <w:noProof/>
              <w:lang w:eastAsia="sv-SE"/>
            </w:rPr>
          </w:pPr>
          <w:hyperlink w:anchor="_Toc156408905" w:history="1">
            <w:r w:rsidR="00BF3292" w:rsidRPr="00A21FBD">
              <w:rPr>
                <w:rStyle w:val="Hyperlink"/>
                <w:b/>
                <w:bCs/>
                <w:noProof/>
              </w:rPr>
              <w:t>1.</w:t>
            </w:r>
            <w:r w:rsidR="00BF3292">
              <w:rPr>
                <w:rFonts w:eastAsiaTheme="minorEastAsia"/>
                <w:noProof/>
                <w:lang w:eastAsia="sv-SE"/>
              </w:rPr>
              <w:tab/>
            </w:r>
            <w:r w:rsidR="00BF3292" w:rsidRPr="00A21FBD">
              <w:rPr>
                <w:rStyle w:val="Hyperlink"/>
                <w:b/>
                <w:bCs/>
                <w:noProof/>
              </w:rPr>
              <w:t>Detaljplanen strider mot offentliga styrdokument</w:t>
            </w:r>
            <w:r w:rsidR="00BF3292">
              <w:rPr>
                <w:noProof/>
                <w:webHidden/>
              </w:rPr>
              <w:tab/>
            </w:r>
            <w:r w:rsidR="00BF3292">
              <w:rPr>
                <w:noProof/>
                <w:webHidden/>
              </w:rPr>
              <w:fldChar w:fldCharType="begin"/>
            </w:r>
            <w:r w:rsidR="00BF3292">
              <w:rPr>
                <w:noProof/>
                <w:webHidden/>
              </w:rPr>
              <w:instrText xml:space="preserve"> PAGEREF _Toc156408905 \h </w:instrText>
            </w:r>
            <w:r w:rsidR="00BF3292">
              <w:rPr>
                <w:noProof/>
                <w:webHidden/>
              </w:rPr>
            </w:r>
            <w:r w:rsidR="00BF3292">
              <w:rPr>
                <w:noProof/>
                <w:webHidden/>
              </w:rPr>
              <w:fldChar w:fldCharType="separate"/>
            </w:r>
            <w:r w:rsidR="00BF3292">
              <w:rPr>
                <w:noProof/>
                <w:webHidden/>
              </w:rPr>
              <w:t>3</w:t>
            </w:r>
            <w:r w:rsidR="00BF3292">
              <w:rPr>
                <w:noProof/>
                <w:webHidden/>
              </w:rPr>
              <w:fldChar w:fldCharType="end"/>
            </w:r>
          </w:hyperlink>
        </w:p>
        <w:p w14:paraId="5FC18CF5" w14:textId="1AA86463" w:rsidR="00BF3292" w:rsidRDefault="00000000">
          <w:pPr>
            <w:pStyle w:val="TOC2"/>
            <w:rPr>
              <w:rFonts w:eastAsiaTheme="minorEastAsia"/>
              <w:noProof/>
              <w:lang w:eastAsia="sv-SE"/>
            </w:rPr>
          </w:pPr>
          <w:hyperlink w:anchor="_Toc156408906" w:history="1">
            <w:r w:rsidR="00BF3292" w:rsidRPr="00A21FBD">
              <w:rPr>
                <w:rStyle w:val="Hyperlink"/>
                <w:b/>
                <w:bCs/>
                <w:noProof/>
              </w:rPr>
              <w:t>2.</w:t>
            </w:r>
            <w:r w:rsidR="00BF3292">
              <w:rPr>
                <w:rFonts w:eastAsiaTheme="minorEastAsia"/>
                <w:noProof/>
                <w:lang w:eastAsia="sv-SE"/>
              </w:rPr>
              <w:tab/>
            </w:r>
            <w:r w:rsidR="00BF3292" w:rsidRPr="00A21FBD">
              <w:rPr>
                <w:rStyle w:val="Hyperlink"/>
                <w:b/>
                <w:bCs/>
                <w:noProof/>
              </w:rPr>
              <w:t>Byggplanerna hotar en värdefull naturmiljö</w:t>
            </w:r>
            <w:r w:rsidR="00BF3292">
              <w:rPr>
                <w:noProof/>
                <w:webHidden/>
              </w:rPr>
              <w:tab/>
            </w:r>
            <w:r w:rsidR="00BF3292">
              <w:rPr>
                <w:noProof/>
                <w:webHidden/>
              </w:rPr>
              <w:fldChar w:fldCharType="begin"/>
            </w:r>
            <w:r w:rsidR="00BF3292">
              <w:rPr>
                <w:noProof/>
                <w:webHidden/>
              </w:rPr>
              <w:instrText xml:space="preserve"> PAGEREF _Toc156408906 \h </w:instrText>
            </w:r>
            <w:r w:rsidR="00BF3292">
              <w:rPr>
                <w:noProof/>
                <w:webHidden/>
              </w:rPr>
            </w:r>
            <w:r w:rsidR="00BF3292">
              <w:rPr>
                <w:noProof/>
                <w:webHidden/>
              </w:rPr>
              <w:fldChar w:fldCharType="separate"/>
            </w:r>
            <w:r w:rsidR="00BF3292">
              <w:rPr>
                <w:noProof/>
                <w:webHidden/>
              </w:rPr>
              <w:t>4</w:t>
            </w:r>
            <w:r w:rsidR="00BF3292">
              <w:rPr>
                <w:noProof/>
                <w:webHidden/>
              </w:rPr>
              <w:fldChar w:fldCharType="end"/>
            </w:r>
          </w:hyperlink>
        </w:p>
        <w:p w14:paraId="1F497E01" w14:textId="09405B19" w:rsidR="00BF3292" w:rsidRDefault="00000000">
          <w:pPr>
            <w:pStyle w:val="TOC2"/>
            <w:rPr>
              <w:rFonts w:eastAsiaTheme="minorEastAsia"/>
              <w:noProof/>
              <w:lang w:eastAsia="sv-SE"/>
            </w:rPr>
          </w:pPr>
          <w:hyperlink w:anchor="_Toc156408907" w:history="1">
            <w:r w:rsidR="00BF3292" w:rsidRPr="00A21FBD">
              <w:rPr>
                <w:rStyle w:val="Hyperlink"/>
                <w:b/>
                <w:bCs/>
                <w:noProof/>
              </w:rPr>
              <w:t>3.</w:t>
            </w:r>
            <w:r w:rsidR="00BF3292">
              <w:rPr>
                <w:rFonts w:eastAsiaTheme="minorEastAsia"/>
                <w:noProof/>
                <w:lang w:eastAsia="sv-SE"/>
              </w:rPr>
              <w:tab/>
            </w:r>
            <w:r w:rsidR="00BF3292" w:rsidRPr="00A21FBD">
              <w:rPr>
                <w:rStyle w:val="Hyperlink"/>
                <w:b/>
                <w:bCs/>
                <w:noProof/>
              </w:rPr>
              <w:t>Inskränkning av insyn i närliggande bostäder och trädgårdar</w:t>
            </w:r>
            <w:r w:rsidR="00BF3292">
              <w:rPr>
                <w:noProof/>
                <w:webHidden/>
              </w:rPr>
              <w:tab/>
            </w:r>
            <w:r w:rsidR="00BF3292">
              <w:rPr>
                <w:noProof/>
                <w:webHidden/>
              </w:rPr>
              <w:fldChar w:fldCharType="begin"/>
            </w:r>
            <w:r w:rsidR="00BF3292">
              <w:rPr>
                <w:noProof/>
                <w:webHidden/>
              </w:rPr>
              <w:instrText xml:space="preserve"> PAGEREF _Toc156408907 \h </w:instrText>
            </w:r>
            <w:r w:rsidR="00BF3292">
              <w:rPr>
                <w:noProof/>
                <w:webHidden/>
              </w:rPr>
            </w:r>
            <w:r w:rsidR="00BF3292">
              <w:rPr>
                <w:noProof/>
                <w:webHidden/>
              </w:rPr>
              <w:fldChar w:fldCharType="separate"/>
            </w:r>
            <w:r w:rsidR="00BF3292">
              <w:rPr>
                <w:noProof/>
                <w:webHidden/>
              </w:rPr>
              <w:t>4</w:t>
            </w:r>
            <w:r w:rsidR="00BF3292">
              <w:rPr>
                <w:noProof/>
                <w:webHidden/>
              </w:rPr>
              <w:fldChar w:fldCharType="end"/>
            </w:r>
          </w:hyperlink>
        </w:p>
        <w:p w14:paraId="6173AE86" w14:textId="28D5D66E" w:rsidR="00BF3292" w:rsidRDefault="00000000">
          <w:pPr>
            <w:pStyle w:val="TOC2"/>
            <w:rPr>
              <w:rFonts w:eastAsiaTheme="minorEastAsia"/>
              <w:noProof/>
              <w:lang w:eastAsia="sv-SE"/>
            </w:rPr>
          </w:pPr>
          <w:hyperlink w:anchor="_Toc156408908" w:history="1">
            <w:r w:rsidR="00BF3292" w:rsidRPr="00A21FBD">
              <w:rPr>
                <w:rStyle w:val="Hyperlink"/>
                <w:b/>
                <w:bCs/>
                <w:noProof/>
              </w:rPr>
              <w:t>4.</w:t>
            </w:r>
            <w:r w:rsidR="00BF3292">
              <w:rPr>
                <w:rFonts w:eastAsiaTheme="minorEastAsia"/>
                <w:noProof/>
                <w:lang w:eastAsia="sv-SE"/>
              </w:rPr>
              <w:tab/>
            </w:r>
            <w:r w:rsidR="00BF3292" w:rsidRPr="00A21FBD">
              <w:rPr>
                <w:rStyle w:val="Hyperlink"/>
                <w:b/>
                <w:bCs/>
                <w:noProof/>
              </w:rPr>
              <w:t>Ohållbar trafiksituation &amp; farlig skolväg</w:t>
            </w:r>
            <w:r w:rsidR="00BF3292">
              <w:rPr>
                <w:noProof/>
                <w:webHidden/>
              </w:rPr>
              <w:tab/>
            </w:r>
            <w:r w:rsidR="00BF3292">
              <w:rPr>
                <w:noProof/>
                <w:webHidden/>
              </w:rPr>
              <w:fldChar w:fldCharType="begin"/>
            </w:r>
            <w:r w:rsidR="00BF3292">
              <w:rPr>
                <w:noProof/>
                <w:webHidden/>
              </w:rPr>
              <w:instrText xml:space="preserve"> PAGEREF _Toc156408908 \h </w:instrText>
            </w:r>
            <w:r w:rsidR="00BF3292">
              <w:rPr>
                <w:noProof/>
                <w:webHidden/>
              </w:rPr>
            </w:r>
            <w:r w:rsidR="00BF3292">
              <w:rPr>
                <w:noProof/>
                <w:webHidden/>
              </w:rPr>
              <w:fldChar w:fldCharType="separate"/>
            </w:r>
            <w:r w:rsidR="00BF3292">
              <w:rPr>
                <w:noProof/>
                <w:webHidden/>
              </w:rPr>
              <w:t>4</w:t>
            </w:r>
            <w:r w:rsidR="00BF3292">
              <w:rPr>
                <w:noProof/>
                <w:webHidden/>
              </w:rPr>
              <w:fldChar w:fldCharType="end"/>
            </w:r>
          </w:hyperlink>
        </w:p>
        <w:p w14:paraId="2DFB336E" w14:textId="62BEAE06" w:rsidR="00BF3292" w:rsidRDefault="00000000">
          <w:pPr>
            <w:pStyle w:val="TOC2"/>
            <w:rPr>
              <w:rFonts w:eastAsiaTheme="minorEastAsia"/>
              <w:noProof/>
              <w:lang w:eastAsia="sv-SE"/>
            </w:rPr>
          </w:pPr>
          <w:hyperlink w:anchor="_Toc156408909" w:history="1">
            <w:r w:rsidR="00BF3292" w:rsidRPr="00A21FBD">
              <w:rPr>
                <w:rStyle w:val="Hyperlink"/>
                <w:b/>
                <w:bCs/>
                <w:noProof/>
              </w:rPr>
              <w:t>5.</w:t>
            </w:r>
            <w:r w:rsidR="00BF3292">
              <w:rPr>
                <w:rFonts w:eastAsiaTheme="minorEastAsia"/>
                <w:noProof/>
                <w:lang w:eastAsia="sv-SE"/>
              </w:rPr>
              <w:tab/>
            </w:r>
            <w:r w:rsidR="00BF3292" w:rsidRPr="00A21FBD">
              <w:rPr>
                <w:rStyle w:val="Hyperlink"/>
                <w:b/>
                <w:bCs/>
                <w:noProof/>
              </w:rPr>
              <w:t>Ohållbar plan för parkeringsplatser</w:t>
            </w:r>
            <w:r w:rsidR="00BF3292">
              <w:rPr>
                <w:noProof/>
                <w:webHidden/>
              </w:rPr>
              <w:tab/>
            </w:r>
            <w:r w:rsidR="00BF3292">
              <w:rPr>
                <w:noProof/>
                <w:webHidden/>
              </w:rPr>
              <w:fldChar w:fldCharType="begin"/>
            </w:r>
            <w:r w:rsidR="00BF3292">
              <w:rPr>
                <w:noProof/>
                <w:webHidden/>
              </w:rPr>
              <w:instrText xml:space="preserve"> PAGEREF _Toc156408909 \h </w:instrText>
            </w:r>
            <w:r w:rsidR="00BF3292">
              <w:rPr>
                <w:noProof/>
                <w:webHidden/>
              </w:rPr>
            </w:r>
            <w:r w:rsidR="00BF3292">
              <w:rPr>
                <w:noProof/>
                <w:webHidden/>
              </w:rPr>
              <w:fldChar w:fldCharType="separate"/>
            </w:r>
            <w:r w:rsidR="00BF3292">
              <w:rPr>
                <w:noProof/>
                <w:webHidden/>
              </w:rPr>
              <w:t>5</w:t>
            </w:r>
            <w:r w:rsidR="00BF3292">
              <w:rPr>
                <w:noProof/>
                <w:webHidden/>
              </w:rPr>
              <w:fldChar w:fldCharType="end"/>
            </w:r>
          </w:hyperlink>
        </w:p>
        <w:p w14:paraId="18F0DA41" w14:textId="2149D3C7" w:rsidR="00BF3292" w:rsidRDefault="00000000">
          <w:pPr>
            <w:pStyle w:val="TOC2"/>
            <w:rPr>
              <w:rFonts w:eastAsiaTheme="minorEastAsia"/>
              <w:noProof/>
              <w:lang w:eastAsia="sv-SE"/>
            </w:rPr>
          </w:pPr>
          <w:hyperlink w:anchor="_Toc156408910" w:history="1">
            <w:r w:rsidR="00BF3292" w:rsidRPr="00A21FBD">
              <w:rPr>
                <w:rStyle w:val="Hyperlink"/>
                <w:b/>
                <w:bCs/>
                <w:noProof/>
              </w:rPr>
              <w:t>6.</w:t>
            </w:r>
            <w:r w:rsidR="00BF3292">
              <w:rPr>
                <w:rFonts w:eastAsiaTheme="minorEastAsia"/>
                <w:noProof/>
                <w:lang w:eastAsia="sv-SE"/>
              </w:rPr>
              <w:tab/>
            </w:r>
            <w:r w:rsidR="00BF3292" w:rsidRPr="00A21FBD">
              <w:rPr>
                <w:rStyle w:val="Hyperlink"/>
                <w:b/>
                <w:bCs/>
                <w:noProof/>
              </w:rPr>
              <w:t>”Fake view” – Vilseledande visualisering och beskrivning</w:t>
            </w:r>
            <w:r w:rsidR="00BF3292">
              <w:rPr>
                <w:noProof/>
                <w:webHidden/>
              </w:rPr>
              <w:tab/>
            </w:r>
            <w:r w:rsidR="00BF3292">
              <w:rPr>
                <w:noProof/>
                <w:webHidden/>
              </w:rPr>
              <w:fldChar w:fldCharType="begin"/>
            </w:r>
            <w:r w:rsidR="00BF3292">
              <w:rPr>
                <w:noProof/>
                <w:webHidden/>
              </w:rPr>
              <w:instrText xml:space="preserve"> PAGEREF _Toc156408910 \h </w:instrText>
            </w:r>
            <w:r w:rsidR="00BF3292">
              <w:rPr>
                <w:noProof/>
                <w:webHidden/>
              </w:rPr>
            </w:r>
            <w:r w:rsidR="00BF3292">
              <w:rPr>
                <w:noProof/>
                <w:webHidden/>
              </w:rPr>
              <w:fldChar w:fldCharType="separate"/>
            </w:r>
            <w:r w:rsidR="00BF3292">
              <w:rPr>
                <w:noProof/>
                <w:webHidden/>
              </w:rPr>
              <w:t>5</w:t>
            </w:r>
            <w:r w:rsidR="00BF3292">
              <w:rPr>
                <w:noProof/>
                <w:webHidden/>
              </w:rPr>
              <w:fldChar w:fldCharType="end"/>
            </w:r>
          </w:hyperlink>
        </w:p>
        <w:p w14:paraId="6AF1BA8A" w14:textId="77FAF9E3" w:rsidR="00BF3292" w:rsidRDefault="00000000">
          <w:pPr>
            <w:pStyle w:val="TOC2"/>
            <w:rPr>
              <w:rFonts w:eastAsiaTheme="minorEastAsia"/>
              <w:noProof/>
              <w:lang w:eastAsia="sv-SE"/>
            </w:rPr>
          </w:pPr>
          <w:hyperlink w:anchor="_Toc156408911" w:history="1">
            <w:r w:rsidR="00BF3292" w:rsidRPr="00A21FBD">
              <w:rPr>
                <w:rStyle w:val="Hyperlink"/>
                <w:b/>
                <w:bCs/>
                <w:noProof/>
              </w:rPr>
              <w:t>7.</w:t>
            </w:r>
            <w:r w:rsidR="00BF3292">
              <w:rPr>
                <w:rFonts w:eastAsiaTheme="minorEastAsia"/>
                <w:noProof/>
                <w:lang w:eastAsia="sv-SE"/>
              </w:rPr>
              <w:tab/>
            </w:r>
            <w:r w:rsidR="00BF3292" w:rsidRPr="00A21FBD">
              <w:rPr>
                <w:rStyle w:val="Hyperlink"/>
                <w:b/>
                <w:bCs/>
                <w:noProof/>
              </w:rPr>
              <w:t>Underdimensionerade VA system</w:t>
            </w:r>
            <w:r w:rsidR="00BF3292">
              <w:rPr>
                <w:noProof/>
                <w:webHidden/>
              </w:rPr>
              <w:tab/>
            </w:r>
            <w:r w:rsidR="00BF3292">
              <w:rPr>
                <w:noProof/>
                <w:webHidden/>
              </w:rPr>
              <w:fldChar w:fldCharType="begin"/>
            </w:r>
            <w:r w:rsidR="00BF3292">
              <w:rPr>
                <w:noProof/>
                <w:webHidden/>
              </w:rPr>
              <w:instrText xml:space="preserve"> PAGEREF _Toc156408911 \h </w:instrText>
            </w:r>
            <w:r w:rsidR="00BF3292">
              <w:rPr>
                <w:noProof/>
                <w:webHidden/>
              </w:rPr>
            </w:r>
            <w:r w:rsidR="00BF3292">
              <w:rPr>
                <w:noProof/>
                <w:webHidden/>
              </w:rPr>
              <w:fldChar w:fldCharType="separate"/>
            </w:r>
            <w:r w:rsidR="00BF3292">
              <w:rPr>
                <w:noProof/>
                <w:webHidden/>
              </w:rPr>
              <w:t>5</w:t>
            </w:r>
            <w:r w:rsidR="00BF3292">
              <w:rPr>
                <w:noProof/>
                <w:webHidden/>
              </w:rPr>
              <w:fldChar w:fldCharType="end"/>
            </w:r>
          </w:hyperlink>
        </w:p>
        <w:p w14:paraId="568E328C" w14:textId="0CE8325B" w:rsidR="00BF3292" w:rsidRDefault="00000000">
          <w:pPr>
            <w:pStyle w:val="TOC2"/>
            <w:rPr>
              <w:rFonts w:eastAsiaTheme="minorEastAsia"/>
              <w:noProof/>
              <w:lang w:eastAsia="sv-SE"/>
            </w:rPr>
          </w:pPr>
          <w:hyperlink w:anchor="_Toc156408912" w:history="1">
            <w:r w:rsidR="00BF3292" w:rsidRPr="00A21FBD">
              <w:rPr>
                <w:rStyle w:val="Hyperlink"/>
                <w:b/>
                <w:bCs/>
                <w:noProof/>
              </w:rPr>
              <w:t>8.</w:t>
            </w:r>
            <w:r w:rsidR="00BF3292">
              <w:rPr>
                <w:rFonts w:eastAsiaTheme="minorEastAsia"/>
                <w:noProof/>
                <w:lang w:eastAsia="sv-SE"/>
              </w:rPr>
              <w:tab/>
            </w:r>
            <w:r w:rsidR="00BF3292" w:rsidRPr="00A21FBD">
              <w:rPr>
                <w:rStyle w:val="Hyperlink"/>
                <w:b/>
                <w:bCs/>
                <w:noProof/>
              </w:rPr>
              <w:t>Brutet vallöfte</w:t>
            </w:r>
            <w:r w:rsidR="00BF3292">
              <w:rPr>
                <w:noProof/>
                <w:webHidden/>
              </w:rPr>
              <w:tab/>
            </w:r>
            <w:r w:rsidR="00BF3292">
              <w:rPr>
                <w:noProof/>
                <w:webHidden/>
              </w:rPr>
              <w:fldChar w:fldCharType="begin"/>
            </w:r>
            <w:r w:rsidR="00BF3292">
              <w:rPr>
                <w:noProof/>
                <w:webHidden/>
              </w:rPr>
              <w:instrText xml:space="preserve"> PAGEREF _Toc156408912 \h </w:instrText>
            </w:r>
            <w:r w:rsidR="00BF3292">
              <w:rPr>
                <w:noProof/>
                <w:webHidden/>
              </w:rPr>
            </w:r>
            <w:r w:rsidR="00BF3292">
              <w:rPr>
                <w:noProof/>
                <w:webHidden/>
              </w:rPr>
              <w:fldChar w:fldCharType="separate"/>
            </w:r>
            <w:r w:rsidR="00BF3292">
              <w:rPr>
                <w:noProof/>
                <w:webHidden/>
              </w:rPr>
              <w:t>5</w:t>
            </w:r>
            <w:r w:rsidR="00BF3292">
              <w:rPr>
                <w:noProof/>
                <w:webHidden/>
              </w:rPr>
              <w:fldChar w:fldCharType="end"/>
            </w:r>
          </w:hyperlink>
        </w:p>
        <w:p w14:paraId="28360CC9" w14:textId="166DC282" w:rsidR="00BF3292" w:rsidRDefault="00000000">
          <w:pPr>
            <w:pStyle w:val="TOC2"/>
            <w:rPr>
              <w:rFonts w:eastAsiaTheme="minorEastAsia"/>
              <w:noProof/>
              <w:lang w:eastAsia="sv-SE"/>
            </w:rPr>
          </w:pPr>
          <w:hyperlink w:anchor="_Toc156408913" w:history="1">
            <w:r w:rsidR="00BF3292" w:rsidRPr="00A21FBD">
              <w:rPr>
                <w:rStyle w:val="Hyperlink"/>
                <w:b/>
                <w:bCs/>
                <w:noProof/>
              </w:rPr>
              <w:t>9.</w:t>
            </w:r>
            <w:r w:rsidR="00BF3292">
              <w:rPr>
                <w:rFonts w:eastAsiaTheme="minorEastAsia"/>
                <w:noProof/>
                <w:lang w:eastAsia="sv-SE"/>
              </w:rPr>
              <w:tab/>
            </w:r>
            <w:r w:rsidR="00BF3292" w:rsidRPr="00A21FBD">
              <w:rPr>
                <w:rStyle w:val="Hyperlink"/>
                <w:b/>
                <w:bCs/>
                <w:noProof/>
              </w:rPr>
              <w:t>Vårdslös hantering av lönsamhetskalkylen</w:t>
            </w:r>
            <w:r w:rsidR="00BF3292">
              <w:rPr>
                <w:noProof/>
                <w:webHidden/>
              </w:rPr>
              <w:tab/>
            </w:r>
            <w:r w:rsidR="00BF3292">
              <w:rPr>
                <w:noProof/>
                <w:webHidden/>
              </w:rPr>
              <w:fldChar w:fldCharType="begin"/>
            </w:r>
            <w:r w:rsidR="00BF3292">
              <w:rPr>
                <w:noProof/>
                <w:webHidden/>
              </w:rPr>
              <w:instrText xml:space="preserve"> PAGEREF _Toc156408913 \h </w:instrText>
            </w:r>
            <w:r w:rsidR="00BF3292">
              <w:rPr>
                <w:noProof/>
                <w:webHidden/>
              </w:rPr>
            </w:r>
            <w:r w:rsidR="00BF3292">
              <w:rPr>
                <w:noProof/>
                <w:webHidden/>
              </w:rPr>
              <w:fldChar w:fldCharType="separate"/>
            </w:r>
            <w:r w:rsidR="00BF3292">
              <w:rPr>
                <w:noProof/>
                <w:webHidden/>
              </w:rPr>
              <w:t>6</w:t>
            </w:r>
            <w:r w:rsidR="00BF3292">
              <w:rPr>
                <w:noProof/>
                <w:webHidden/>
              </w:rPr>
              <w:fldChar w:fldCharType="end"/>
            </w:r>
          </w:hyperlink>
        </w:p>
        <w:p w14:paraId="567DCB98" w14:textId="3C955263" w:rsidR="005765D7" w:rsidRDefault="005765D7">
          <w:r>
            <w:rPr>
              <w:b/>
              <w:bCs/>
              <w:noProof/>
            </w:rPr>
            <w:fldChar w:fldCharType="end"/>
          </w:r>
        </w:p>
      </w:sdtContent>
    </w:sdt>
    <w:p w14:paraId="2C803555" w14:textId="77777777" w:rsidR="00B71873" w:rsidRPr="00536EE2" w:rsidRDefault="00B71873" w:rsidP="00B71873">
      <w:pPr>
        <w:pStyle w:val="ListParagraph"/>
        <w:spacing w:after="0"/>
        <w:jc w:val="both"/>
      </w:pPr>
    </w:p>
    <w:p w14:paraId="0C0E2A28" w14:textId="542283BF" w:rsidR="002216C9" w:rsidRPr="00536EE2" w:rsidRDefault="00266689" w:rsidP="0068717E">
      <w:r w:rsidRPr="00536EE2">
        <w:br w:type="page"/>
      </w:r>
    </w:p>
    <w:p w14:paraId="42EE0533" w14:textId="77777777" w:rsidR="00D929BF" w:rsidRPr="007B5AC7" w:rsidRDefault="00D929BF" w:rsidP="0005299F">
      <w:pPr>
        <w:pStyle w:val="Heading2"/>
      </w:pPr>
      <w:bookmarkStart w:id="0" w:name="_Toc156408902"/>
      <w:r w:rsidRPr="007B5AC7">
        <w:lastRenderedPageBreak/>
        <w:t>Introduktion till dokumentet:</w:t>
      </w:r>
      <w:bookmarkEnd w:id="0"/>
      <w:r w:rsidRPr="007B5AC7">
        <w:t xml:space="preserve"> </w:t>
      </w:r>
    </w:p>
    <w:p w14:paraId="7F51E99E" w14:textId="77777777" w:rsidR="00D929BF" w:rsidRPr="007B5AC7" w:rsidRDefault="00D929BF">
      <w:pPr>
        <w:rPr>
          <w:rFonts w:asciiTheme="majorHAnsi" w:hAnsiTheme="majorHAnsi" w:cstheme="majorHAnsi"/>
          <w:b/>
          <w:bCs/>
        </w:rPr>
      </w:pPr>
    </w:p>
    <w:p w14:paraId="2CD84A36" w14:textId="43E54A70" w:rsidR="004E0DC4" w:rsidRPr="007B5AC7" w:rsidRDefault="00D929BF">
      <w:pPr>
        <w:rPr>
          <w:rFonts w:asciiTheme="majorHAnsi" w:hAnsiTheme="majorHAnsi" w:cstheme="majorHAnsi"/>
        </w:rPr>
      </w:pPr>
      <w:r w:rsidRPr="007B5AC7">
        <w:rPr>
          <w:rFonts w:asciiTheme="majorHAnsi" w:hAnsiTheme="majorHAnsi" w:cstheme="majorHAnsi"/>
        </w:rPr>
        <w:t xml:space="preserve">I detta dokument återfinns </w:t>
      </w:r>
      <w:r w:rsidR="007B3470" w:rsidRPr="007B5AC7">
        <w:rPr>
          <w:rFonts w:asciiTheme="majorHAnsi" w:hAnsiTheme="majorHAnsi" w:cstheme="majorHAnsi"/>
        </w:rPr>
        <w:t xml:space="preserve">en sammanställning av centrala synpunkter som </w:t>
      </w:r>
      <w:r w:rsidR="004E0DC4" w:rsidRPr="007B5AC7">
        <w:rPr>
          <w:rFonts w:asciiTheme="majorHAnsi" w:hAnsiTheme="majorHAnsi" w:cstheme="majorHAnsi"/>
        </w:rPr>
        <w:t xml:space="preserve">Projektgrupp Tunagård tagit fram med syfte att underlätta för </w:t>
      </w:r>
      <w:r w:rsidR="0026601B">
        <w:rPr>
          <w:rFonts w:asciiTheme="majorHAnsi" w:hAnsiTheme="majorHAnsi" w:cstheme="majorHAnsi"/>
        </w:rPr>
        <w:t>Ö</w:t>
      </w:r>
      <w:r w:rsidR="00D4500D">
        <w:rPr>
          <w:rFonts w:asciiTheme="majorHAnsi" w:hAnsiTheme="majorHAnsi" w:cstheme="majorHAnsi"/>
        </w:rPr>
        <w:t>steråkers</w:t>
      </w:r>
      <w:r w:rsidR="0026601B">
        <w:rPr>
          <w:rFonts w:asciiTheme="majorHAnsi" w:hAnsiTheme="majorHAnsi" w:cstheme="majorHAnsi"/>
        </w:rPr>
        <w:t xml:space="preserve"> medborgare </w:t>
      </w:r>
      <w:r w:rsidR="004E0DC4" w:rsidRPr="007B5AC7">
        <w:rPr>
          <w:rFonts w:asciiTheme="majorHAnsi" w:hAnsiTheme="majorHAnsi" w:cstheme="majorHAnsi"/>
        </w:rPr>
        <w:t xml:space="preserve">att identifiera argument och synpunkter relevanta för vederbörande. </w:t>
      </w:r>
    </w:p>
    <w:p w14:paraId="5EBAC968" w14:textId="41B01E35" w:rsidR="009609D9" w:rsidRDefault="0056094D">
      <w:pPr>
        <w:rPr>
          <w:rFonts w:asciiTheme="majorHAnsi" w:hAnsiTheme="majorHAnsi" w:cstheme="majorHAnsi"/>
        </w:rPr>
      </w:pPr>
      <w:r w:rsidRPr="007B5AC7">
        <w:rPr>
          <w:rFonts w:asciiTheme="majorHAnsi" w:hAnsiTheme="majorHAnsi" w:cstheme="majorHAnsi"/>
        </w:rPr>
        <w:t>Innehållet kan användas som underlag för att utforma dina/era synpunkter</w:t>
      </w:r>
      <w:r w:rsidR="0026601B">
        <w:rPr>
          <w:rFonts w:asciiTheme="majorHAnsi" w:hAnsiTheme="majorHAnsi" w:cstheme="majorHAnsi"/>
        </w:rPr>
        <w:t xml:space="preserve">, och kan med fördel </w:t>
      </w:r>
      <w:r w:rsidR="005C4D06" w:rsidRPr="007B5AC7">
        <w:rPr>
          <w:rFonts w:asciiTheme="majorHAnsi" w:hAnsiTheme="majorHAnsi" w:cstheme="majorHAnsi"/>
        </w:rPr>
        <w:t>anpassas till just er situation och förhållanden</w:t>
      </w:r>
      <w:r w:rsidR="0005299F">
        <w:rPr>
          <w:rFonts w:asciiTheme="majorHAnsi" w:hAnsiTheme="majorHAnsi" w:cstheme="majorHAnsi"/>
        </w:rPr>
        <w:t xml:space="preserve"> – </w:t>
      </w:r>
      <w:r w:rsidR="005C4D06" w:rsidRPr="007B5AC7">
        <w:rPr>
          <w:rFonts w:asciiTheme="majorHAnsi" w:hAnsiTheme="majorHAnsi" w:cstheme="majorHAnsi"/>
        </w:rPr>
        <w:t>så</w:t>
      </w:r>
      <w:r w:rsidR="0005299F">
        <w:rPr>
          <w:rFonts w:asciiTheme="majorHAnsi" w:hAnsiTheme="majorHAnsi" w:cstheme="majorHAnsi"/>
        </w:rPr>
        <w:t xml:space="preserve"> får</w:t>
      </w:r>
      <w:r w:rsidR="005C4D06" w:rsidRPr="007B5AC7">
        <w:rPr>
          <w:rFonts w:asciiTheme="majorHAnsi" w:hAnsiTheme="majorHAnsi" w:cstheme="majorHAnsi"/>
        </w:rPr>
        <w:t xml:space="preserve"> Kommunen ta del av </w:t>
      </w:r>
      <w:r w:rsidR="009609D9" w:rsidRPr="007B5AC7">
        <w:rPr>
          <w:rFonts w:asciiTheme="majorHAnsi" w:hAnsiTheme="majorHAnsi" w:cstheme="majorHAnsi"/>
        </w:rPr>
        <w:t xml:space="preserve">så många perspektiv och argument som möjligt. </w:t>
      </w:r>
    </w:p>
    <w:p w14:paraId="1A0B58EA" w14:textId="77777777" w:rsidR="0005299F" w:rsidRPr="007B5AC7" w:rsidRDefault="0005299F">
      <w:pPr>
        <w:rPr>
          <w:rFonts w:asciiTheme="majorHAnsi" w:hAnsiTheme="majorHAnsi" w:cstheme="majorHAnsi"/>
        </w:rPr>
      </w:pPr>
    </w:p>
    <w:p w14:paraId="3F52679F" w14:textId="6262DBF2" w:rsidR="007B5AC7" w:rsidRDefault="003F2D9B">
      <w:pPr>
        <w:rPr>
          <w:rStyle w:val="Hyperlink"/>
          <w:rFonts w:asciiTheme="majorHAnsi" w:hAnsiTheme="majorHAnsi" w:cstheme="majorHAnsi"/>
          <w:color w:val="0058CC"/>
          <w:shd w:val="clear" w:color="auto" w:fill="FFFFFF"/>
        </w:rPr>
      </w:pPr>
      <w:r w:rsidRPr="007B5AC7">
        <w:rPr>
          <w:rFonts w:asciiTheme="majorHAnsi" w:hAnsiTheme="majorHAnsi" w:cstheme="majorHAnsi"/>
          <w:color w:val="404040"/>
          <w:shd w:val="clear" w:color="auto" w:fill="FFFFFF"/>
        </w:rPr>
        <w:t xml:space="preserve">Synpunkter skickas senast 24 januari till </w:t>
      </w:r>
      <w:hyperlink r:id="rId8" w:history="1">
        <w:r w:rsidRPr="007B5AC7">
          <w:rPr>
            <w:rStyle w:val="Hyperlink"/>
            <w:rFonts w:asciiTheme="majorHAnsi" w:hAnsiTheme="majorHAnsi" w:cstheme="majorHAnsi"/>
            <w:color w:val="0058CC"/>
            <w:shd w:val="clear" w:color="auto" w:fill="FFFFFF"/>
          </w:rPr>
          <w:t>plan.exploatering@osteraker.se</w:t>
        </w:r>
      </w:hyperlink>
    </w:p>
    <w:p w14:paraId="2688702B" w14:textId="77777777" w:rsidR="00500C4A" w:rsidRDefault="00500C4A">
      <w:pPr>
        <w:rPr>
          <w:rStyle w:val="Hyperlink"/>
          <w:rFonts w:asciiTheme="majorHAnsi" w:hAnsiTheme="majorHAnsi" w:cstheme="majorHAnsi"/>
          <w:color w:val="0058CC"/>
          <w:shd w:val="clear" w:color="auto" w:fill="FFFFFF"/>
        </w:rPr>
      </w:pPr>
    </w:p>
    <w:p w14:paraId="55FF3E7C" w14:textId="2219C10C" w:rsidR="00500C4A" w:rsidRPr="00C85E4C" w:rsidRDefault="00500C4A" w:rsidP="00C85E4C">
      <w:pPr>
        <w:pStyle w:val="Heading2"/>
      </w:pPr>
      <w:bookmarkStart w:id="1" w:name="_Toc156408903"/>
      <w:r w:rsidRPr="00C85E4C">
        <w:t xml:space="preserve">Kort fakta om Detaljplan Tuna 6:151 </w:t>
      </w:r>
      <w:proofErr w:type="gramStart"/>
      <w:r w:rsidRPr="00C85E4C">
        <w:t>m.fl.</w:t>
      </w:r>
      <w:bookmarkEnd w:id="1"/>
      <w:proofErr w:type="gramEnd"/>
    </w:p>
    <w:p w14:paraId="6386FB4B" w14:textId="2C4B4CF9" w:rsidR="00500C4A" w:rsidRPr="00C85E4C" w:rsidRDefault="00500C4A" w:rsidP="00C85E4C">
      <w:pPr>
        <w:pStyle w:val="ListParagraph"/>
        <w:numPr>
          <w:ilvl w:val="0"/>
          <w:numId w:val="33"/>
        </w:numPr>
        <w:rPr>
          <w:rFonts w:asciiTheme="majorHAnsi" w:hAnsiTheme="majorHAnsi" w:cstheme="majorHAnsi"/>
        </w:rPr>
      </w:pPr>
      <w:r w:rsidRPr="00C85E4C">
        <w:rPr>
          <w:rFonts w:asciiTheme="majorHAnsi" w:hAnsiTheme="majorHAnsi" w:cstheme="majorHAnsi"/>
        </w:rPr>
        <w:t xml:space="preserve">Den nya detaljplanen tillåter en höjd på </w:t>
      </w:r>
      <w:proofErr w:type="gramStart"/>
      <w:r w:rsidRPr="00C85E4C">
        <w:rPr>
          <w:rFonts w:asciiTheme="majorHAnsi" w:hAnsiTheme="majorHAnsi" w:cstheme="majorHAnsi"/>
        </w:rPr>
        <w:t>c:a</w:t>
      </w:r>
      <w:proofErr w:type="gramEnd"/>
      <w:r w:rsidRPr="00C85E4C">
        <w:rPr>
          <w:rFonts w:asciiTheme="majorHAnsi" w:hAnsiTheme="majorHAnsi" w:cstheme="majorHAnsi"/>
        </w:rPr>
        <w:t xml:space="preserve"> 21,5 m ovan marknivå (eller skriva: från gatan sett) samt en bredd på byggnaderna om hela 80 m. Den föreslagna bebyggelsen innehåller </w:t>
      </w:r>
      <w:proofErr w:type="gramStart"/>
      <w:r w:rsidRPr="00C85E4C">
        <w:rPr>
          <w:rFonts w:asciiTheme="majorHAnsi" w:hAnsiTheme="majorHAnsi" w:cstheme="majorHAnsi"/>
        </w:rPr>
        <w:t>c:a</w:t>
      </w:r>
      <w:proofErr w:type="gramEnd"/>
      <w:r w:rsidRPr="00C85E4C">
        <w:rPr>
          <w:rFonts w:asciiTheme="majorHAnsi" w:hAnsiTheme="majorHAnsi" w:cstheme="majorHAnsi"/>
        </w:rPr>
        <w:t xml:space="preserve"> 150 lägenheter, vilket innebär en ökning av Österskärs hushåll med 10% på en mycket kompakt yta.</w:t>
      </w:r>
    </w:p>
    <w:p w14:paraId="52C3D495" w14:textId="08F08093" w:rsidR="00C85E4C" w:rsidRPr="00C85E4C" w:rsidRDefault="00C85E4C" w:rsidP="00C85E4C">
      <w:pPr>
        <w:pStyle w:val="ListParagraph"/>
        <w:numPr>
          <w:ilvl w:val="0"/>
          <w:numId w:val="33"/>
        </w:numPr>
        <w:rPr>
          <w:rFonts w:asciiTheme="majorHAnsi" w:hAnsiTheme="majorHAnsi" w:cstheme="majorHAnsi"/>
          <w:color w:val="000000"/>
          <w:shd w:val="clear" w:color="auto" w:fill="FFFFFF"/>
        </w:rPr>
      </w:pPr>
      <w:r w:rsidRPr="00C85E4C">
        <w:rPr>
          <w:rFonts w:asciiTheme="majorHAnsi" w:hAnsiTheme="majorHAnsi" w:cstheme="majorHAnsi"/>
          <w:color w:val="000000"/>
          <w:shd w:val="clear" w:color="auto" w:fill="FFFFFF"/>
        </w:rPr>
        <w:t>770 personer skrivit under mot bygget av ett femvåningskomplex vid Tunagård (inför valet)</w:t>
      </w:r>
    </w:p>
    <w:p w14:paraId="6E17B673" w14:textId="131C56A5" w:rsidR="00C85E4C" w:rsidRPr="00C85E4C" w:rsidRDefault="00C85E4C" w:rsidP="00C85E4C">
      <w:pPr>
        <w:pStyle w:val="ListParagraph"/>
        <w:numPr>
          <w:ilvl w:val="0"/>
          <w:numId w:val="33"/>
        </w:numPr>
        <w:rPr>
          <w:rFonts w:asciiTheme="majorHAnsi" w:hAnsiTheme="majorHAnsi" w:cstheme="majorHAnsi"/>
        </w:rPr>
      </w:pPr>
      <w:r w:rsidRPr="00C85E4C">
        <w:rPr>
          <w:rFonts w:asciiTheme="majorHAnsi" w:hAnsiTheme="majorHAnsi" w:cstheme="majorHAnsi"/>
          <w:color w:val="000000"/>
          <w:shd w:val="clear" w:color="auto" w:fill="FFFFFF"/>
        </w:rPr>
        <w:t>Projektgrupp Tuna</w:t>
      </w:r>
      <w:r w:rsidR="00A633FB">
        <w:rPr>
          <w:rFonts w:asciiTheme="majorHAnsi" w:hAnsiTheme="majorHAnsi" w:cstheme="majorHAnsi"/>
          <w:color w:val="000000"/>
          <w:shd w:val="clear" w:color="auto" w:fill="FFFFFF"/>
        </w:rPr>
        <w:t>grupp</w:t>
      </w:r>
      <w:r w:rsidRPr="00C85E4C">
        <w:rPr>
          <w:rFonts w:asciiTheme="majorHAnsi" w:hAnsiTheme="majorHAnsi" w:cstheme="majorHAnsi"/>
          <w:color w:val="000000"/>
          <w:shd w:val="clear" w:color="auto" w:fill="FFFFFF"/>
        </w:rPr>
        <w:t xml:space="preserve"> föreslår ett 3-vånings hus med lämplig utformning</w:t>
      </w:r>
    </w:p>
    <w:p w14:paraId="6EF3CAB6" w14:textId="77777777" w:rsidR="007B5AC7" w:rsidRDefault="007B5AC7">
      <w:pPr>
        <w:rPr>
          <w:rFonts w:asciiTheme="majorHAnsi" w:hAnsiTheme="majorHAnsi" w:cstheme="majorHAnsi"/>
          <w:color w:val="404040"/>
          <w:shd w:val="clear" w:color="auto" w:fill="FFFFFF"/>
        </w:rPr>
      </w:pPr>
    </w:p>
    <w:p w14:paraId="49F18BFF" w14:textId="428E3B16" w:rsidR="00C85E4C" w:rsidRPr="007B5AC7" w:rsidRDefault="00C85E4C" w:rsidP="00BE19CA">
      <w:pPr>
        <w:pStyle w:val="Heading2"/>
        <w:rPr>
          <w:shd w:val="clear" w:color="auto" w:fill="FFFFFF"/>
        </w:rPr>
      </w:pPr>
      <w:bookmarkStart w:id="2" w:name="_Toc156408904"/>
      <w:r>
        <w:rPr>
          <w:shd w:val="clear" w:color="auto" w:fill="FFFFFF"/>
        </w:rPr>
        <w:t>Länkar</w:t>
      </w:r>
      <w:bookmarkEnd w:id="2"/>
    </w:p>
    <w:p w14:paraId="5FF273AC" w14:textId="77777777" w:rsidR="009609D9" w:rsidRPr="007B5AC7" w:rsidRDefault="009609D9">
      <w:pPr>
        <w:rPr>
          <w:rFonts w:asciiTheme="majorHAnsi" w:hAnsiTheme="majorHAnsi" w:cstheme="majorHAnsi"/>
          <w:b/>
          <w:bCs/>
        </w:rPr>
      </w:pPr>
      <w:r w:rsidRPr="007B5AC7">
        <w:rPr>
          <w:rFonts w:asciiTheme="majorHAnsi" w:hAnsiTheme="majorHAnsi" w:cstheme="majorHAnsi"/>
          <w:b/>
          <w:bCs/>
        </w:rPr>
        <w:t xml:space="preserve">Här följer några länkar för den som vill läsa mer kring de dokument vi hänvisar till: </w:t>
      </w:r>
    </w:p>
    <w:p w14:paraId="0F4F49E3" w14:textId="549A732D" w:rsidR="009609D9" w:rsidRPr="007B5AC7" w:rsidRDefault="009609D9" w:rsidP="007B5AC7">
      <w:pPr>
        <w:pStyle w:val="ListParagraph"/>
        <w:numPr>
          <w:ilvl w:val="0"/>
          <w:numId w:val="31"/>
        </w:numPr>
        <w:rPr>
          <w:rFonts w:asciiTheme="majorHAnsi" w:hAnsiTheme="majorHAnsi" w:cstheme="majorHAnsi"/>
        </w:rPr>
      </w:pPr>
      <w:r w:rsidRPr="007B5AC7">
        <w:rPr>
          <w:rFonts w:asciiTheme="majorHAnsi" w:hAnsiTheme="majorHAnsi" w:cstheme="majorHAnsi"/>
        </w:rPr>
        <w:t xml:space="preserve">Detaljplan Tunagård: </w:t>
      </w:r>
    </w:p>
    <w:p w14:paraId="1B6EE04B" w14:textId="337C8684" w:rsidR="00AC72AF" w:rsidRPr="007B5AC7" w:rsidRDefault="00000000" w:rsidP="007B5AC7">
      <w:pPr>
        <w:pStyle w:val="ListParagraph"/>
        <w:numPr>
          <w:ilvl w:val="1"/>
          <w:numId w:val="31"/>
        </w:numPr>
        <w:rPr>
          <w:rFonts w:asciiTheme="majorHAnsi" w:hAnsiTheme="majorHAnsi" w:cstheme="majorHAnsi"/>
        </w:rPr>
      </w:pPr>
      <w:hyperlink r:id="rId9" w:history="1">
        <w:r w:rsidR="00AC72AF" w:rsidRPr="007B5AC7">
          <w:rPr>
            <w:rStyle w:val="Hyperlink"/>
            <w:rFonts w:asciiTheme="majorHAnsi" w:hAnsiTheme="majorHAnsi" w:cstheme="majorHAnsi"/>
          </w:rPr>
          <w:t xml:space="preserve">Tuna 6:151 </w:t>
        </w:r>
        <w:proofErr w:type="gramStart"/>
        <w:r w:rsidR="00AC72AF" w:rsidRPr="007B5AC7">
          <w:rPr>
            <w:rStyle w:val="Hyperlink"/>
            <w:rFonts w:asciiTheme="majorHAnsi" w:hAnsiTheme="majorHAnsi" w:cstheme="majorHAnsi"/>
          </w:rPr>
          <w:t>m.fl.</w:t>
        </w:r>
        <w:proofErr w:type="gramEnd"/>
        <w:r w:rsidR="00AC72AF" w:rsidRPr="007B5AC7">
          <w:rPr>
            <w:rStyle w:val="Hyperlink"/>
            <w:rFonts w:asciiTheme="majorHAnsi" w:hAnsiTheme="majorHAnsi" w:cstheme="majorHAnsi"/>
          </w:rPr>
          <w:t xml:space="preserve"> - Österåkers kommun (osteraker.se)</w:t>
        </w:r>
      </w:hyperlink>
    </w:p>
    <w:p w14:paraId="3B297BBF" w14:textId="77777777" w:rsidR="007B5AC7" w:rsidRPr="007B5AC7" w:rsidRDefault="007B5AC7" w:rsidP="007B5AC7">
      <w:pPr>
        <w:pStyle w:val="ListParagraph"/>
        <w:rPr>
          <w:rFonts w:asciiTheme="majorHAnsi" w:eastAsiaTheme="majorEastAsia" w:hAnsiTheme="majorHAnsi" w:cstheme="majorHAnsi"/>
          <w:color w:val="2F5496" w:themeColor="accent1" w:themeShade="BF"/>
        </w:rPr>
      </w:pPr>
    </w:p>
    <w:p w14:paraId="3A5BD1B9" w14:textId="1A688FF9" w:rsidR="004324B9" w:rsidRPr="007B5AC7" w:rsidRDefault="00E72133" w:rsidP="007B5AC7">
      <w:pPr>
        <w:pStyle w:val="ListParagraph"/>
        <w:numPr>
          <w:ilvl w:val="0"/>
          <w:numId w:val="31"/>
        </w:numPr>
        <w:rPr>
          <w:rFonts w:asciiTheme="majorHAnsi" w:eastAsiaTheme="majorEastAsia" w:hAnsiTheme="majorHAnsi" w:cstheme="majorHAnsi"/>
          <w:color w:val="2F5496" w:themeColor="accent1" w:themeShade="BF"/>
        </w:rPr>
      </w:pPr>
      <w:r>
        <w:rPr>
          <w:rFonts w:asciiTheme="majorHAnsi" w:hAnsiTheme="majorHAnsi" w:cstheme="majorHAnsi"/>
        </w:rPr>
        <w:t>”</w:t>
      </w:r>
      <w:r w:rsidR="00592534" w:rsidRPr="007B5AC7">
        <w:rPr>
          <w:rFonts w:asciiTheme="majorHAnsi" w:hAnsiTheme="majorHAnsi" w:cstheme="majorHAnsi"/>
        </w:rPr>
        <w:t xml:space="preserve">Slutrapport </w:t>
      </w:r>
      <w:r>
        <w:rPr>
          <w:rFonts w:asciiTheme="majorHAnsi" w:hAnsiTheme="majorHAnsi" w:cstheme="majorHAnsi"/>
        </w:rPr>
        <w:t xml:space="preserve">från </w:t>
      </w:r>
      <w:r w:rsidR="00592534" w:rsidRPr="007B5AC7">
        <w:rPr>
          <w:rFonts w:asciiTheme="majorHAnsi" w:hAnsiTheme="majorHAnsi" w:cstheme="majorHAnsi"/>
        </w:rPr>
        <w:t>Sverigeförhandlingen</w:t>
      </w:r>
      <w:r>
        <w:rPr>
          <w:rFonts w:asciiTheme="majorHAnsi" w:hAnsiTheme="majorHAnsi" w:cstheme="majorHAnsi"/>
        </w:rPr>
        <w:t>”</w:t>
      </w:r>
      <w:r w:rsidR="00592534" w:rsidRPr="007B5AC7">
        <w:rPr>
          <w:rFonts w:asciiTheme="majorHAnsi" w:hAnsiTheme="majorHAnsi" w:cstheme="majorHAnsi"/>
        </w:rPr>
        <w:t xml:space="preserve">: </w:t>
      </w:r>
    </w:p>
    <w:p w14:paraId="68E11675" w14:textId="2E6D8388" w:rsidR="009609D9" w:rsidRPr="007B5AC7" w:rsidRDefault="00000000" w:rsidP="007B5AC7">
      <w:pPr>
        <w:pStyle w:val="ListParagraph"/>
        <w:numPr>
          <w:ilvl w:val="1"/>
          <w:numId w:val="31"/>
        </w:numPr>
        <w:rPr>
          <w:rFonts w:asciiTheme="majorHAnsi" w:eastAsiaTheme="majorEastAsia" w:hAnsiTheme="majorHAnsi" w:cstheme="majorHAnsi"/>
          <w:color w:val="2F5496" w:themeColor="accent1" w:themeShade="BF"/>
        </w:rPr>
      </w:pPr>
      <w:hyperlink r:id="rId10" w:history="1">
        <w:r w:rsidR="00592534" w:rsidRPr="007B5AC7">
          <w:rPr>
            <w:rStyle w:val="Hyperlink"/>
            <w:rFonts w:asciiTheme="majorHAnsi" w:hAnsiTheme="majorHAnsi" w:cstheme="majorHAnsi"/>
          </w:rPr>
          <w:t>Slutrapport från Sverigeförhandlingen Infrastruktur och bostäder - ett gemensamt samhällsbygge SOU 2017:107 (sverigeforhandlingen.se)</w:t>
        </w:r>
      </w:hyperlink>
      <w:r w:rsidR="00592534" w:rsidRPr="007B5AC7">
        <w:rPr>
          <w:rFonts w:asciiTheme="majorHAnsi" w:hAnsiTheme="majorHAnsi" w:cstheme="majorHAnsi"/>
        </w:rPr>
        <w:t xml:space="preserve"> </w:t>
      </w:r>
    </w:p>
    <w:p w14:paraId="48760B91" w14:textId="77777777" w:rsidR="00592534" w:rsidRPr="007B5AC7" w:rsidRDefault="00592534" w:rsidP="007B5AC7">
      <w:pPr>
        <w:pStyle w:val="ListParagraph"/>
        <w:rPr>
          <w:rFonts w:asciiTheme="majorHAnsi" w:eastAsiaTheme="majorEastAsia" w:hAnsiTheme="majorHAnsi" w:cstheme="majorHAnsi"/>
          <w:color w:val="2F5496" w:themeColor="accent1" w:themeShade="BF"/>
        </w:rPr>
      </w:pPr>
    </w:p>
    <w:p w14:paraId="7A0191D5" w14:textId="1E63F0A9" w:rsidR="004324B9" w:rsidRPr="00E72133" w:rsidRDefault="00936095" w:rsidP="007B5AC7">
      <w:pPr>
        <w:pStyle w:val="ListParagraph"/>
        <w:numPr>
          <w:ilvl w:val="0"/>
          <w:numId w:val="31"/>
        </w:numPr>
        <w:rPr>
          <w:rFonts w:asciiTheme="majorHAnsi" w:hAnsiTheme="majorHAnsi" w:cstheme="majorHAnsi"/>
        </w:rPr>
      </w:pPr>
      <w:r w:rsidRPr="007B5AC7">
        <w:rPr>
          <w:rFonts w:asciiTheme="majorHAnsi" w:hAnsiTheme="majorHAnsi" w:cstheme="majorHAnsi"/>
        </w:rPr>
        <w:t>”</w:t>
      </w:r>
      <w:r w:rsidR="009609D9" w:rsidRPr="007B5AC7">
        <w:rPr>
          <w:rFonts w:asciiTheme="majorHAnsi" w:hAnsiTheme="majorHAnsi" w:cstheme="majorHAnsi"/>
        </w:rPr>
        <w:t>Översiktsplan 2040</w:t>
      </w:r>
      <w:r w:rsidR="00E72133">
        <w:rPr>
          <w:rFonts w:asciiTheme="majorHAnsi" w:hAnsiTheme="majorHAnsi" w:cstheme="majorHAnsi"/>
        </w:rPr>
        <w:t xml:space="preserve"> – Österåkers Kommun</w:t>
      </w:r>
      <w:r w:rsidRPr="007B5AC7">
        <w:rPr>
          <w:rFonts w:asciiTheme="majorHAnsi" w:hAnsiTheme="majorHAnsi" w:cstheme="majorHAnsi"/>
        </w:rPr>
        <w:t xml:space="preserve">”: </w:t>
      </w:r>
    </w:p>
    <w:p w14:paraId="3D93564D" w14:textId="79101BA5" w:rsidR="009609D9" w:rsidRPr="007B5AC7" w:rsidRDefault="00936095" w:rsidP="007B5AC7">
      <w:pPr>
        <w:pStyle w:val="ListParagraph"/>
        <w:numPr>
          <w:ilvl w:val="1"/>
          <w:numId w:val="31"/>
        </w:numPr>
        <w:rPr>
          <w:rFonts w:asciiTheme="majorHAnsi" w:eastAsiaTheme="majorEastAsia" w:hAnsiTheme="majorHAnsi" w:cstheme="majorHAnsi"/>
          <w:color w:val="2F5496" w:themeColor="accent1" w:themeShade="BF"/>
        </w:rPr>
      </w:pPr>
      <w:r w:rsidRPr="007B5AC7">
        <w:rPr>
          <w:rFonts w:asciiTheme="majorHAnsi" w:hAnsiTheme="majorHAnsi" w:cstheme="majorHAnsi"/>
        </w:rPr>
        <w:t xml:space="preserve"> </w:t>
      </w:r>
      <w:hyperlink r:id="rId11" w:history="1">
        <w:r w:rsidRPr="007B5AC7">
          <w:rPr>
            <w:rStyle w:val="Hyperlink"/>
            <w:rFonts w:asciiTheme="majorHAnsi" w:hAnsiTheme="majorHAnsi" w:cstheme="majorHAnsi"/>
          </w:rPr>
          <w:t>Översiktsplan 2040 - Österåkers kommun (osteraker.se)</w:t>
        </w:r>
      </w:hyperlink>
    </w:p>
    <w:p w14:paraId="321B0138" w14:textId="6792BB18" w:rsidR="004324B9" w:rsidRPr="007B5AC7" w:rsidRDefault="00000000" w:rsidP="007B5AC7">
      <w:pPr>
        <w:pStyle w:val="ListParagraph"/>
        <w:numPr>
          <w:ilvl w:val="1"/>
          <w:numId w:val="31"/>
        </w:numPr>
        <w:rPr>
          <w:rFonts w:asciiTheme="majorHAnsi" w:eastAsiaTheme="majorEastAsia" w:hAnsiTheme="majorHAnsi" w:cstheme="majorHAnsi"/>
          <w:color w:val="2F5496" w:themeColor="accent1" w:themeShade="BF"/>
        </w:rPr>
      </w:pPr>
      <w:hyperlink r:id="rId12" w:history="1">
        <w:r w:rsidR="004324B9" w:rsidRPr="007B5AC7">
          <w:rPr>
            <w:rStyle w:val="Hyperlink"/>
            <w:rFonts w:asciiTheme="majorHAnsi" w:hAnsiTheme="majorHAnsi" w:cstheme="majorHAnsi"/>
          </w:rPr>
          <w:t>Översiktsplan 2040.pdf (osteraker.se)</w:t>
        </w:r>
      </w:hyperlink>
    </w:p>
    <w:p w14:paraId="2278D638" w14:textId="77777777" w:rsidR="007B5AC7" w:rsidRPr="00E72133" w:rsidRDefault="007B5AC7" w:rsidP="00E72133">
      <w:pPr>
        <w:pStyle w:val="ListParagraph"/>
        <w:rPr>
          <w:rFonts w:asciiTheme="majorHAnsi" w:hAnsiTheme="majorHAnsi" w:cstheme="majorHAnsi"/>
        </w:rPr>
      </w:pPr>
    </w:p>
    <w:p w14:paraId="005F8976" w14:textId="63E63EEE" w:rsidR="009609D9" w:rsidRPr="00E72133" w:rsidRDefault="00E72133" w:rsidP="007B5AC7">
      <w:pPr>
        <w:pStyle w:val="ListParagraph"/>
        <w:numPr>
          <w:ilvl w:val="0"/>
          <w:numId w:val="31"/>
        </w:numPr>
        <w:rPr>
          <w:rFonts w:asciiTheme="majorHAnsi" w:hAnsiTheme="majorHAnsi" w:cstheme="majorHAnsi"/>
        </w:rPr>
      </w:pPr>
      <w:r>
        <w:rPr>
          <w:rFonts w:asciiTheme="majorHAnsi" w:hAnsiTheme="majorHAnsi" w:cstheme="majorHAnsi"/>
        </w:rPr>
        <w:t>”Planprogrammet för Åkersberga stad”</w:t>
      </w:r>
    </w:p>
    <w:p w14:paraId="3621D0AB" w14:textId="25659D2D" w:rsidR="009609D9" w:rsidRPr="007B5AC7" w:rsidRDefault="00000000" w:rsidP="007B5AC7">
      <w:pPr>
        <w:pStyle w:val="ListParagraph"/>
        <w:numPr>
          <w:ilvl w:val="1"/>
          <w:numId w:val="31"/>
        </w:numPr>
        <w:rPr>
          <w:rFonts w:asciiTheme="majorHAnsi" w:hAnsiTheme="majorHAnsi" w:cstheme="majorHAnsi"/>
        </w:rPr>
      </w:pPr>
      <w:hyperlink r:id="rId13" w:history="1">
        <w:r w:rsidR="00EE4318" w:rsidRPr="007B5AC7">
          <w:rPr>
            <w:rStyle w:val="Hyperlink"/>
            <w:rFonts w:asciiTheme="majorHAnsi" w:hAnsiTheme="majorHAnsi" w:cstheme="majorHAnsi"/>
          </w:rPr>
          <w:t>Åkersberga stad - Centrumområdet - Österåkers kommun (osteraker.se)</w:t>
        </w:r>
      </w:hyperlink>
    </w:p>
    <w:p w14:paraId="104FE556" w14:textId="5C512E7D" w:rsidR="00EE4318" w:rsidRPr="00E72133" w:rsidRDefault="00000000" w:rsidP="007B5AC7">
      <w:pPr>
        <w:pStyle w:val="ListParagraph"/>
        <w:numPr>
          <w:ilvl w:val="1"/>
          <w:numId w:val="31"/>
        </w:numPr>
        <w:rPr>
          <w:rStyle w:val="Hyperlink"/>
          <w:rFonts w:asciiTheme="majorHAnsi" w:hAnsiTheme="majorHAnsi" w:cstheme="majorHAnsi"/>
          <w:b/>
          <w:bCs/>
          <w:color w:val="auto"/>
          <w:u w:val="none"/>
        </w:rPr>
      </w:pPr>
      <w:hyperlink r:id="rId14" w:history="1">
        <w:r w:rsidR="00EE4318" w:rsidRPr="007B5AC7">
          <w:rPr>
            <w:rStyle w:val="Hyperlink"/>
            <w:rFonts w:asciiTheme="majorHAnsi" w:hAnsiTheme="majorHAnsi" w:cstheme="majorHAnsi"/>
          </w:rPr>
          <w:t>Planprogrammet för Åkersberga stad.pdf (osteraker.se)</w:t>
        </w:r>
      </w:hyperlink>
    </w:p>
    <w:p w14:paraId="770B2E88" w14:textId="207A76A8" w:rsidR="00BE1F1B" w:rsidRDefault="00BE1F1B">
      <w:pPr>
        <w:rPr>
          <w:rFonts w:asciiTheme="majorHAnsi" w:hAnsiTheme="majorHAnsi" w:cstheme="majorHAnsi"/>
        </w:rPr>
      </w:pPr>
      <w:r>
        <w:rPr>
          <w:rFonts w:asciiTheme="majorHAnsi" w:hAnsiTheme="majorHAnsi" w:cstheme="majorHAnsi"/>
        </w:rPr>
        <w:br w:type="page"/>
      </w:r>
    </w:p>
    <w:p w14:paraId="4A6F5FBA" w14:textId="73215908" w:rsidR="00942646" w:rsidRDefault="00E76E63" w:rsidP="00B71873">
      <w:pPr>
        <w:pStyle w:val="Heading2"/>
        <w:numPr>
          <w:ilvl w:val="0"/>
          <w:numId w:val="4"/>
        </w:numPr>
        <w:rPr>
          <w:b/>
          <w:bCs/>
        </w:rPr>
      </w:pPr>
      <w:bookmarkStart w:id="3" w:name="_Toc156408905"/>
      <w:r>
        <w:rPr>
          <w:b/>
          <w:bCs/>
        </w:rPr>
        <w:lastRenderedPageBreak/>
        <w:t xml:space="preserve">Detaljplanen strider mot </w:t>
      </w:r>
      <w:r w:rsidR="00E10278">
        <w:rPr>
          <w:b/>
          <w:bCs/>
        </w:rPr>
        <w:t>offentliga styrdokument</w:t>
      </w:r>
      <w:bookmarkEnd w:id="3"/>
    </w:p>
    <w:p w14:paraId="789D64D5" w14:textId="4C48730F" w:rsidR="00563404" w:rsidRDefault="000320D3" w:rsidP="00D0274A">
      <w:pPr>
        <w:spacing w:after="0"/>
        <w:ind w:left="360"/>
        <w:rPr>
          <w:rFonts w:asciiTheme="majorHAnsi" w:hAnsiTheme="majorHAnsi" w:cstheme="majorHAnsi"/>
          <w:bCs/>
          <w:iCs/>
        </w:rPr>
      </w:pPr>
      <w:r w:rsidRPr="00851816">
        <w:rPr>
          <w:rFonts w:asciiTheme="majorHAnsi" w:hAnsiTheme="majorHAnsi" w:cstheme="majorHAnsi"/>
          <w:bCs/>
          <w:iCs/>
        </w:rPr>
        <w:t>”</w:t>
      </w:r>
      <w:r w:rsidR="000949C1" w:rsidRPr="00851816">
        <w:rPr>
          <w:rFonts w:asciiTheme="majorHAnsi" w:hAnsiTheme="majorHAnsi" w:cstheme="majorHAnsi"/>
          <w:bCs/>
          <w:iCs/>
        </w:rPr>
        <w:t>Sverigeförhandlingen</w:t>
      </w:r>
      <w:r w:rsidRPr="00851816">
        <w:rPr>
          <w:rFonts w:asciiTheme="majorHAnsi" w:hAnsiTheme="majorHAnsi" w:cstheme="majorHAnsi"/>
          <w:bCs/>
          <w:iCs/>
        </w:rPr>
        <w:t>”</w:t>
      </w:r>
      <w:r w:rsidR="00746923">
        <w:rPr>
          <w:rFonts w:asciiTheme="majorHAnsi" w:hAnsiTheme="majorHAnsi" w:cstheme="majorHAnsi"/>
          <w:bCs/>
          <w:iCs/>
        </w:rPr>
        <w:t xml:space="preserve">, </w:t>
      </w:r>
      <w:r w:rsidRPr="00851816">
        <w:rPr>
          <w:rFonts w:asciiTheme="majorHAnsi" w:hAnsiTheme="majorHAnsi" w:cstheme="majorHAnsi"/>
          <w:bCs/>
          <w:iCs/>
        </w:rPr>
        <w:t>”Kommunens Ö</w:t>
      </w:r>
      <w:r w:rsidR="000949C1" w:rsidRPr="00851816">
        <w:rPr>
          <w:rFonts w:asciiTheme="majorHAnsi" w:hAnsiTheme="majorHAnsi" w:cstheme="majorHAnsi"/>
          <w:bCs/>
          <w:iCs/>
        </w:rPr>
        <w:t>versiktsplan 2040</w:t>
      </w:r>
      <w:r w:rsidRPr="00851816">
        <w:rPr>
          <w:rFonts w:asciiTheme="majorHAnsi" w:hAnsiTheme="majorHAnsi" w:cstheme="majorHAnsi"/>
          <w:bCs/>
          <w:iCs/>
        </w:rPr>
        <w:t>”</w:t>
      </w:r>
      <w:r w:rsidR="00746923">
        <w:rPr>
          <w:rFonts w:asciiTheme="majorHAnsi" w:hAnsiTheme="majorHAnsi" w:cstheme="majorHAnsi"/>
          <w:bCs/>
          <w:iCs/>
        </w:rPr>
        <w:t xml:space="preserve"> och ”</w:t>
      </w:r>
      <w:r w:rsidR="00843227">
        <w:rPr>
          <w:rFonts w:asciiTheme="majorHAnsi" w:hAnsiTheme="majorHAnsi" w:cstheme="majorHAnsi"/>
          <w:bCs/>
          <w:iCs/>
        </w:rPr>
        <w:t>Planprogrammet för Åkersberga stad”</w:t>
      </w:r>
      <w:r w:rsidR="000949C1" w:rsidRPr="00851816">
        <w:rPr>
          <w:rFonts w:asciiTheme="majorHAnsi" w:hAnsiTheme="majorHAnsi" w:cstheme="majorHAnsi"/>
          <w:bCs/>
          <w:iCs/>
        </w:rPr>
        <w:t xml:space="preserve"> </w:t>
      </w:r>
      <w:r w:rsidR="00A471F3" w:rsidRPr="00851816">
        <w:rPr>
          <w:rFonts w:asciiTheme="majorHAnsi" w:hAnsiTheme="majorHAnsi" w:cstheme="majorHAnsi"/>
          <w:bCs/>
          <w:iCs/>
        </w:rPr>
        <w:t xml:space="preserve">är de centrala styrdokumenten </w:t>
      </w:r>
      <w:r w:rsidR="00563404" w:rsidRPr="00851816">
        <w:rPr>
          <w:rFonts w:asciiTheme="majorHAnsi" w:hAnsiTheme="majorHAnsi" w:cstheme="majorHAnsi"/>
          <w:bCs/>
          <w:iCs/>
        </w:rPr>
        <w:t>för Tuna</w:t>
      </w:r>
      <w:r w:rsidR="00211573">
        <w:rPr>
          <w:rFonts w:asciiTheme="majorHAnsi" w:hAnsiTheme="majorHAnsi" w:cstheme="majorHAnsi"/>
          <w:bCs/>
          <w:iCs/>
        </w:rPr>
        <w:t>gårds</w:t>
      </w:r>
      <w:r w:rsidR="00563404" w:rsidRPr="00851816">
        <w:rPr>
          <w:rFonts w:asciiTheme="majorHAnsi" w:hAnsiTheme="majorHAnsi" w:cstheme="majorHAnsi"/>
          <w:bCs/>
          <w:iCs/>
        </w:rPr>
        <w:t xml:space="preserve"> detaljplan och utgör det underlag som </w:t>
      </w:r>
      <w:r w:rsidRPr="00851816">
        <w:rPr>
          <w:rFonts w:asciiTheme="majorHAnsi" w:hAnsiTheme="majorHAnsi" w:cstheme="majorHAnsi"/>
          <w:bCs/>
          <w:iCs/>
        </w:rPr>
        <w:t>avgör</w:t>
      </w:r>
      <w:r w:rsidR="00563404" w:rsidRPr="00851816">
        <w:rPr>
          <w:rFonts w:asciiTheme="majorHAnsi" w:hAnsiTheme="majorHAnsi" w:cstheme="majorHAnsi"/>
          <w:bCs/>
          <w:iCs/>
        </w:rPr>
        <w:t xml:space="preserve"> vilka </w:t>
      </w:r>
      <w:r w:rsidR="007E64D5" w:rsidRPr="00851816">
        <w:rPr>
          <w:rFonts w:asciiTheme="majorHAnsi" w:hAnsiTheme="majorHAnsi" w:cstheme="majorHAnsi"/>
          <w:bCs/>
          <w:iCs/>
        </w:rPr>
        <w:t>möjlighete</w:t>
      </w:r>
      <w:r w:rsidR="00563404" w:rsidRPr="00851816">
        <w:rPr>
          <w:rFonts w:asciiTheme="majorHAnsi" w:hAnsiTheme="majorHAnsi" w:cstheme="majorHAnsi"/>
          <w:bCs/>
          <w:iCs/>
        </w:rPr>
        <w:t xml:space="preserve">r samt </w:t>
      </w:r>
      <w:r w:rsidR="007E64D5" w:rsidRPr="00851816">
        <w:rPr>
          <w:rFonts w:asciiTheme="majorHAnsi" w:hAnsiTheme="majorHAnsi" w:cstheme="majorHAnsi"/>
          <w:bCs/>
          <w:iCs/>
        </w:rPr>
        <w:t>begränsningar</w:t>
      </w:r>
      <w:r w:rsidR="00563404" w:rsidRPr="00851816">
        <w:rPr>
          <w:rFonts w:asciiTheme="majorHAnsi" w:hAnsiTheme="majorHAnsi" w:cstheme="majorHAnsi"/>
          <w:bCs/>
          <w:iCs/>
        </w:rPr>
        <w:t xml:space="preserve"> som finns</w:t>
      </w:r>
      <w:r w:rsidR="003D539D" w:rsidRPr="00851816">
        <w:rPr>
          <w:rFonts w:asciiTheme="majorHAnsi" w:hAnsiTheme="majorHAnsi" w:cstheme="majorHAnsi"/>
          <w:bCs/>
          <w:iCs/>
        </w:rPr>
        <w:t xml:space="preserve"> för byggnation</w:t>
      </w:r>
      <w:r w:rsidR="00211573">
        <w:rPr>
          <w:rFonts w:asciiTheme="majorHAnsi" w:hAnsiTheme="majorHAnsi" w:cstheme="majorHAnsi"/>
          <w:bCs/>
          <w:iCs/>
        </w:rPr>
        <w:t xml:space="preserve"> i området</w:t>
      </w:r>
      <w:r w:rsidR="00563404" w:rsidRPr="00851816">
        <w:rPr>
          <w:rFonts w:asciiTheme="majorHAnsi" w:hAnsiTheme="majorHAnsi" w:cstheme="majorHAnsi"/>
          <w:bCs/>
          <w:iCs/>
        </w:rPr>
        <w:t>.</w:t>
      </w:r>
      <w:r w:rsidRPr="00851816">
        <w:rPr>
          <w:rFonts w:asciiTheme="majorHAnsi" w:hAnsiTheme="majorHAnsi" w:cstheme="majorHAnsi"/>
          <w:bCs/>
          <w:iCs/>
        </w:rPr>
        <w:t xml:space="preserve"> </w:t>
      </w:r>
      <w:r w:rsidR="001A1C58" w:rsidRPr="00851816">
        <w:rPr>
          <w:rFonts w:asciiTheme="majorHAnsi" w:hAnsiTheme="majorHAnsi" w:cstheme="majorHAnsi"/>
          <w:bCs/>
          <w:iCs/>
        </w:rPr>
        <w:t>Kommunens framtagna detaljplan</w:t>
      </w:r>
      <w:r w:rsidR="00211573">
        <w:rPr>
          <w:rFonts w:asciiTheme="majorHAnsi" w:hAnsiTheme="majorHAnsi" w:cstheme="majorHAnsi"/>
          <w:bCs/>
          <w:iCs/>
        </w:rPr>
        <w:t xml:space="preserve"> för Tun</w:t>
      </w:r>
      <w:r w:rsidR="00FD0857">
        <w:rPr>
          <w:rFonts w:asciiTheme="majorHAnsi" w:hAnsiTheme="majorHAnsi" w:cstheme="majorHAnsi"/>
          <w:bCs/>
          <w:iCs/>
        </w:rPr>
        <w:t>a</w:t>
      </w:r>
      <w:r w:rsidR="00211573">
        <w:rPr>
          <w:rFonts w:asciiTheme="majorHAnsi" w:hAnsiTheme="majorHAnsi" w:cstheme="majorHAnsi"/>
          <w:bCs/>
          <w:iCs/>
        </w:rPr>
        <w:t>gård</w:t>
      </w:r>
      <w:r w:rsidR="001A1C58" w:rsidRPr="00851816">
        <w:rPr>
          <w:rFonts w:asciiTheme="majorHAnsi" w:hAnsiTheme="majorHAnsi" w:cstheme="majorHAnsi"/>
          <w:bCs/>
          <w:iCs/>
        </w:rPr>
        <w:t xml:space="preserve"> </w:t>
      </w:r>
      <w:r w:rsidR="00896A2C" w:rsidRPr="00851816">
        <w:rPr>
          <w:rFonts w:asciiTheme="majorHAnsi" w:hAnsiTheme="majorHAnsi" w:cstheme="majorHAnsi"/>
          <w:bCs/>
          <w:iCs/>
        </w:rPr>
        <w:t xml:space="preserve">bryter mot flera av bestämmelserna från dessa styrdokument: </w:t>
      </w:r>
      <w:r w:rsidR="00563404" w:rsidRPr="00851816">
        <w:rPr>
          <w:rFonts w:asciiTheme="majorHAnsi" w:hAnsiTheme="majorHAnsi" w:cstheme="majorHAnsi"/>
          <w:bCs/>
          <w:iCs/>
        </w:rPr>
        <w:t xml:space="preserve"> </w:t>
      </w:r>
    </w:p>
    <w:p w14:paraId="69E673E4" w14:textId="77777777" w:rsidR="00D4500D" w:rsidRPr="00851816" w:rsidRDefault="00D4500D" w:rsidP="00D0274A">
      <w:pPr>
        <w:spacing w:after="0"/>
        <w:ind w:left="360"/>
        <w:rPr>
          <w:rFonts w:asciiTheme="majorHAnsi" w:eastAsia="Cambria" w:hAnsiTheme="majorHAnsi" w:cstheme="majorHAnsi"/>
          <w:bCs/>
          <w:iCs/>
        </w:rPr>
      </w:pPr>
    </w:p>
    <w:p w14:paraId="697FF317" w14:textId="7572B6E5" w:rsidR="00A17ACB" w:rsidRPr="00851816" w:rsidRDefault="00A17ACB" w:rsidP="00D0274A">
      <w:pPr>
        <w:pStyle w:val="ListParagraph"/>
        <w:numPr>
          <w:ilvl w:val="0"/>
          <w:numId w:val="26"/>
        </w:numPr>
        <w:spacing w:after="0"/>
        <w:rPr>
          <w:rFonts w:asciiTheme="majorHAnsi" w:hAnsiTheme="majorHAnsi" w:cstheme="majorHAnsi"/>
          <w:b/>
          <w:bCs/>
          <w:u w:val="single"/>
        </w:rPr>
      </w:pPr>
      <w:r w:rsidRPr="00851816">
        <w:rPr>
          <w:rFonts w:asciiTheme="majorHAnsi" w:hAnsiTheme="majorHAnsi" w:cstheme="majorHAnsi"/>
          <w:b/>
          <w:bCs/>
          <w:u w:val="single"/>
        </w:rPr>
        <w:t>Tunagår</w:t>
      </w:r>
      <w:r w:rsidR="00EF7C80" w:rsidRPr="00851816">
        <w:rPr>
          <w:rFonts w:asciiTheme="majorHAnsi" w:hAnsiTheme="majorHAnsi" w:cstheme="majorHAnsi"/>
          <w:b/>
          <w:bCs/>
          <w:u w:val="single"/>
        </w:rPr>
        <w:t xml:space="preserve">d ingår ej i </w:t>
      </w:r>
      <w:r w:rsidR="006B44A5" w:rsidRPr="00851816">
        <w:rPr>
          <w:rFonts w:asciiTheme="majorHAnsi" w:hAnsiTheme="majorHAnsi" w:cstheme="majorHAnsi"/>
          <w:b/>
          <w:bCs/>
          <w:u w:val="single"/>
        </w:rPr>
        <w:t>slutrapporten för Sverigeförhandlingen</w:t>
      </w:r>
    </w:p>
    <w:p w14:paraId="6CA2E8E5" w14:textId="607708E8" w:rsidR="00896A2C" w:rsidRDefault="007F5CEF" w:rsidP="006B44A5">
      <w:pPr>
        <w:pStyle w:val="ListParagraph"/>
        <w:spacing w:after="0"/>
        <w:rPr>
          <w:rFonts w:asciiTheme="majorHAnsi" w:hAnsiTheme="majorHAnsi" w:cstheme="majorHAnsi"/>
        </w:rPr>
      </w:pPr>
      <w:r w:rsidRPr="00851816">
        <w:rPr>
          <w:rFonts w:asciiTheme="majorHAnsi" w:eastAsia="Cambria" w:hAnsiTheme="majorHAnsi" w:cstheme="majorHAnsi"/>
          <w:bCs/>
          <w:iCs/>
        </w:rPr>
        <w:t>I slutrapporten från Sverigeförhandlingen finns varken Tuna eller Österskär omnämnt. En mottagen nyttobeskrivning från Österåkers kommun 2015-11-06 finns dock med samt att “Österåker kommun åtar sig att medfinansiera med 457 miljoner kronor och att färdigställa 7020 bostäder”.</w:t>
      </w:r>
      <w:r w:rsidR="006D63C9" w:rsidRPr="00851816">
        <w:rPr>
          <w:rFonts w:asciiTheme="majorHAnsi" w:eastAsia="Cambria" w:hAnsiTheme="majorHAnsi" w:cstheme="majorHAnsi"/>
          <w:bCs/>
          <w:iCs/>
        </w:rPr>
        <w:t xml:space="preserve"> </w:t>
      </w:r>
      <w:r w:rsidR="006D63C9" w:rsidRPr="00851816">
        <w:rPr>
          <w:rFonts w:asciiTheme="majorHAnsi" w:hAnsiTheme="majorHAnsi" w:cstheme="majorHAnsi"/>
        </w:rPr>
        <w:t xml:space="preserve">I nyttobeskrivningarna framgår var de 7000 bostäderna ska placeras. De ska placeras inom Roslagsbanans influensområde på 1000 meter från stationerna </w:t>
      </w:r>
      <w:proofErr w:type="spellStart"/>
      <w:r w:rsidR="006D63C9" w:rsidRPr="00851816">
        <w:rPr>
          <w:rFonts w:asciiTheme="majorHAnsi" w:hAnsiTheme="majorHAnsi" w:cstheme="majorHAnsi"/>
        </w:rPr>
        <w:t>Rydbo</w:t>
      </w:r>
      <w:proofErr w:type="spellEnd"/>
      <w:r w:rsidR="006D63C9" w:rsidRPr="00851816">
        <w:rPr>
          <w:rFonts w:asciiTheme="majorHAnsi" w:hAnsiTheme="majorHAnsi" w:cstheme="majorHAnsi"/>
        </w:rPr>
        <w:t xml:space="preserve">, </w:t>
      </w:r>
      <w:proofErr w:type="spellStart"/>
      <w:r w:rsidR="006D63C9" w:rsidRPr="00851816">
        <w:rPr>
          <w:rFonts w:asciiTheme="majorHAnsi" w:hAnsiTheme="majorHAnsi" w:cstheme="majorHAnsi"/>
        </w:rPr>
        <w:t>Täljö</w:t>
      </w:r>
      <w:proofErr w:type="spellEnd"/>
      <w:r w:rsidR="006D63C9" w:rsidRPr="00851816">
        <w:rPr>
          <w:rFonts w:asciiTheme="majorHAnsi" w:hAnsiTheme="majorHAnsi" w:cstheme="majorHAnsi"/>
        </w:rPr>
        <w:t>, Åkers-Runö och Åkersberga</w:t>
      </w:r>
      <w:r w:rsidR="006A5FE0" w:rsidRPr="00851816">
        <w:rPr>
          <w:rFonts w:asciiTheme="majorHAnsi" w:hAnsiTheme="majorHAnsi" w:cstheme="majorHAnsi"/>
        </w:rPr>
        <w:t xml:space="preserve"> </w:t>
      </w:r>
      <w:r w:rsidR="006A5FE0" w:rsidRPr="00851816">
        <w:rPr>
          <w:rFonts w:asciiTheme="majorHAnsi" w:hAnsiTheme="majorHAnsi" w:cstheme="majorHAnsi"/>
          <w:b/>
          <w:bCs/>
        </w:rPr>
        <w:t>(Tuna</w:t>
      </w:r>
      <w:r w:rsidR="00F63596" w:rsidRPr="00851816">
        <w:rPr>
          <w:rFonts w:asciiTheme="majorHAnsi" w:hAnsiTheme="majorHAnsi" w:cstheme="majorHAnsi"/>
          <w:b/>
          <w:bCs/>
        </w:rPr>
        <w:t>gård</w:t>
      </w:r>
      <w:r w:rsidR="006A5FE0" w:rsidRPr="00851816">
        <w:rPr>
          <w:rFonts w:asciiTheme="majorHAnsi" w:hAnsiTheme="majorHAnsi" w:cstheme="majorHAnsi"/>
          <w:b/>
          <w:bCs/>
        </w:rPr>
        <w:t xml:space="preserve"> ej omnämnt)</w:t>
      </w:r>
      <w:r w:rsidR="006D63C9" w:rsidRPr="00851816">
        <w:rPr>
          <w:rFonts w:asciiTheme="majorHAnsi" w:hAnsiTheme="majorHAnsi" w:cstheme="majorHAnsi"/>
          <w:b/>
          <w:bCs/>
        </w:rPr>
        <w:t>.</w:t>
      </w:r>
      <w:r w:rsidR="006D63C9" w:rsidRPr="00851816">
        <w:rPr>
          <w:rFonts w:asciiTheme="majorHAnsi" w:hAnsiTheme="majorHAnsi" w:cstheme="majorHAnsi"/>
        </w:rPr>
        <w:t xml:space="preserve"> Se karta nedan där det även anges hur många bostäder per station och influensområde.  </w:t>
      </w:r>
    </w:p>
    <w:p w14:paraId="0E9E2EC9" w14:textId="77777777" w:rsidR="00D4500D" w:rsidRPr="00851816" w:rsidRDefault="00D4500D" w:rsidP="006B44A5">
      <w:pPr>
        <w:pStyle w:val="ListParagraph"/>
        <w:spacing w:after="0"/>
        <w:rPr>
          <w:rFonts w:asciiTheme="majorHAnsi" w:hAnsiTheme="majorHAnsi" w:cstheme="majorHAnsi"/>
        </w:rPr>
      </w:pPr>
    </w:p>
    <w:p w14:paraId="5AA42D02" w14:textId="709D5F25" w:rsidR="006B44A5" w:rsidRPr="00851816" w:rsidRDefault="006B44A5" w:rsidP="00F4423A">
      <w:pPr>
        <w:pStyle w:val="ListParagraph"/>
        <w:numPr>
          <w:ilvl w:val="0"/>
          <w:numId w:val="26"/>
        </w:numPr>
        <w:spacing w:after="0"/>
        <w:rPr>
          <w:rFonts w:asciiTheme="majorHAnsi" w:hAnsiTheme="majorHAnsi" w:cstheme="majorHAnsi"/>
          <w:b/>
          <w:bCs/>
          <w:u w:val="single"/>
        </w:rPr>
      </w:pPr>
      <w:r w:rsidRPr="00851816">
        <w:rPr>
          <w:rFonts w:asciiTheme="majorHAnsi" w:hAnsiTheme="majorHAnsi" w:cstheme="majorHAnsi"/>
          <w:b/>
          <w:bCs/>
          <w:u w:val="single"/>
        </w:rPr>
        <w:t>Tunagård ligger utanför influensområdet</w:t>
      </w:r>
    </w:p>
    <w:p w14:paraId="3A095A17" w14:textId="1DD6E9E8" w:rsidR="00803F25" w:rsidRPr="00851816" w:rsidRDefault="00D0274A" w:rsidP="006B44A5">
      <w:pPr>
        <w:pStyle w:val="ListParagraph"/>
        <w:spacing w:after="0"/>
        <w:rPr>
          <w:rFonts w:asciiTheme="majorHAnsi" w:hAnsiTheme="majorHAnsi" w:cstheme="majorHAnsi"/>
        </w:rPr>
      </w:pPr>
      <w:r w:rsidRPr="00851816">
        <w:rPr>
          <w:rFonts w:asciiTheme="majorHAnsi" w:hAnsiTheme="majorHAnsi" w:cstheme="majorHAnsi"/>
          <w:noProof/>
        </w:rPr>
        <w:drawing>
          <wp:anchor distT="0" distB="0" distL="114300" distR="114300" simplePos="0" relativeHeight="251658240" behindDoc="1" locked="0" layoutInCell="1" allowOverlap="1" wp14:anchorId="3623ACBD" wp14:editId="7D713F54">
            <wp:simplePos x="0" y="0"/>
            <wp:positionH relativeFrom="column">
              <wp:posOffset>1323010</wp:posOffset>
            </wp:positionH>
            <wp:positionV relativeFrom="paragraph">
              <wp:posOffset>795804</wp:posOffset>
            </wp:positionV>
            <wp:extent cx="3045460" cy="1800860"/>
            <wp:effectExtent l="0" t="0" r="254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1800860"/>
                    </a:xfrm>
                    <a:prstGeom prst="rect">
                      <a:avLst/>
                    </a:prstGeom>
                    <a:noFill/>
                  </pic:spPr>
                </pic:pic>
              </a:graphicData>
            </a:graphic>
          </wp:anchor>
        </w:drawing>
      </w:r>
      <w:r w:rsidR="00583E9F" w:rsidRPr="00851816">
        <w:rPr>
          <w:rFonts w:asciiTheme="majorHAnsi" w:hAnsiTheme="majorHAnsi" w:cstheme="majorHAnsi"/>
        </w:rPr>
        <w:t xml:space="preserve">Det finns detaljerade kartor i underlaget för influensområden på 500 samt 1000 meter för de fyra stationsområdena som berörs. </w:t>
      </w:r>
      <w:r w:rsidR="00583E9F" w:rsidRPr="00851816">
        <w:rPr>
          <w:rFonts w:asciiTheme="majorHAnsi" w:hAnsiTheme="majorHAnsi" w:cstheme="majorHAnsi"/>
          <w:b/>
          <w:bCs/>
        </w:rPr>
        <w:t>Tunagård station ligger ej inom dessa influensområden</w:t>
      </w:r>
      <w:r w:rsidR="00583E9F" w:rsidRPr="00851816">
        <w:rPr>
          <w:rFonts w:asciiTheme="majorHAnsi" w:hAnsiTheme="majorHAnsi" w:cstheme="majorHAnsi"/>
        </w:rPr>
        <w:t xml:space="preserve"> som finns med i överenskommen förhandling. </w:t>
      </w:r>
      <w:r w:rsidR="00583E9F" w:rsidRPr="00851816">
        <w:rPr>
          <w:rFonts w:asciiTheme="majorHAnsi" w:hAnsiTheme="majorHAnsi" w:cstheme="majorHAnsi"/>
          <w:b/>
          <w:bCs/>
        </w:rPr>
        <w:t>Tuna 6:151 ligger också utanför alla fyra av dessa utpekade influensområden</w:t>
      </w:r>
      <w:r w:rsidR="00583E9F" w:rsidRPr="00851816">
        <w:rPr>
          <w:rFonts w:asciiTheme="majorHAnsi" w:hAnsiTheme="majorHAnsi" w:cstheme="majorHAnsi"/>
        </w:rPr>
        <w:t xml:space="preserve">.   </w:t>
      </w:r>
    </w:p>
    <w:p w14:paraId="677E3344" w14:textId="77777777" w:rsidR="00D4500D" w:rsidRDefault="00D4500D" w:rsidP="00D4500D">
      <w:pPr>
        <w:pStyle w:val="ListParagraph"/>
        <w:spacing w:after="0"/>
        <w:rPr>
          <w:rFonts w:asciiTheme="majorHAnsi" w:hAnsiTheme="majorHAnsi" w:cstheme="majorHAnsi"/>
          <w:b/>
          <w:bCs/>
          <w:u w:val="single"/>
        </w:rPr>
      </w:pPr>
    </w:p>
    <w:p w14:paraId="7EF0C1DE" w14:textId="4545C85A" w:rsidR="0082055C" w:rsidRPr="00851816" w:rsidRDefault="000E6521" w:rsidP="00EE6DB5">
      <w:pPr>
        <w:pStyle w:val="ListParagraph"/>
        <w:numPr>
          <w:ilvl w:val="0"/>
          <w:numId w:val="26"/>
        </w:numPr>
        <w:spacing w:after="0"/>
        <w:rPr>
          <w:rFonts w:asciiTheme="majorHAnsi" w:hAnsiTheme="majorHAnsi" w:cstheme="majorHAnsi"/>
          <w:b/>
          <w:bCs/>
          <w:u w:val="single"/>
        </w:rPr>
      </w:pPr>
      <w:r>
        <w:rPr>
          <w:rFonts w:asciiTheme="majorHAnsi" w:hAnsiTheme="majorHAnsi" w:cstheme="majorHAnsi"/>
          <w:b/>
          <w:bCs/>
          <w:u w:val="single"/>
        </w:rPr>
        <w:t>Detaljplanen strider mot k</w:t>
      </w:r>
      <w:r w:rsidR="0082055C" w:rsidRPr="00851816">
        <w:rPr>
          <w:rFonts w:asciiTheme="majorHAnsi" w:hAnsiTheme="majorHAnsi" w:cstheme="majorHAnsi"/>
          <w:b/>
          <w:bCs/>
          <w:u w:val="single"/>
        </w:rPr>
        <w:t>riterier för bebyggelse i ”halvtätt” område</w:t>
      </w:r>
    </w:p>
    <w:p w14:paraId="127A8E4E" w14:textId="442FF2AF" w:rsidR="00EE6DB5" w:rsidRPr="006037DA" w:rsidRDefault="00F4423A" w:rsidP="00A17ACB">
      <w:pPr>
        <w:pStyle w:val="ListParagraph"/>
        <w:spacing w:after="0"/>
        <w:rPr>
          <w:rFonts w:asciiTheme="majorHAnsi" w:hAnsiTheme="majorHAnsi" w:cstheme="majorHAnsi"/>
          <w:b/>
          <w:bCs/>
        </w:rPr>
      </w:pPr>
      <w:r w:rsidRPr="00851816">
        <w:rPr>
          <w:rFonts w:asciiTheme="majorHAnsi" w:hAnsiTheme="majorHAnsi" w:cstheme="majorHAnsi"/>
        </w:rPr>
        <w:t xml:space="preserve">I Översiktsplanen 2040 framgår att planområdet för Tuna kategoriseras som ”bebyggelse </w:t>
      </w:r>
      <w:proofErr w:type="spellStart"/>
      <w:r w:rsidRPr="00851816">
        <w:rPr>
          <w:rFonts w:asciiTheme="majorHAnsi" w:hAnsiTheme="majorHAnsi" w:cstheme="majorHAnsi"/>
        </w:rPr>
        <w:t>havltä</w:t>
      </w:r>
      <w:r w:rsidR="006B7A8D">
        <w:rPr>
          <w:rFonts w:asciiTheme="majorHAnsi" w:hAnsiTheme="majorHAnsi" w:cstheme="majorHAnsi"/>
        </w:rPr>
        <w:t>t</w:t>
      </w:r>
      <w:r w:rsidRPr="00851816">
        <w:rPr>
          <w:rFonts w:asciiTheme="majorHAnsi" w:hAnsiTheme="majorHAnsi" w:cstheme="majorHAnsi"/>
        </w:rPr>
        <w:t>t</w:t>
      </w:r>
      <w:proofErr w:type="spellEnd"/>
      <w:r w:rsidRPr="00851816">
        <w:rPr>
          <w:rFonts w:asciiTheme="majorHAnsi" w:hAnsiTheme="majorHAnsi" w:cstheme="majorHAnsi"/>
        </w:rPr>
        <w:t xml:space="preserve">”, </w:t>
      </w:r>
      <w:r w:rsidR="00662481" w:rsidRPr="00851816">
        <w:rPr>
          <w:rFonts w:asciiTheme="majorHAnsi" w:hAnsiTheme="majorHAnsi" w:cstheme="majorHAnsi"/>
        </w:rPr>
        <w:t>i vilket område man tillåts</w:t>
      </w:r>
      <w:r w:rsidRPr="00851816">
        <w:rPr>
          <w:rFonts w:asciiTheme="majorHAnsi" w:hAnsiTheme="majorHAnsi" w:cstheme="majorHAnsi"/>
        </w:rPr>
        <w:t xml:space="preserve"> bygga radhus och småhus, men vid knutpunkter möjliggörs för lägre flerbostadshus eller stadsradhus. 6-våningshus är </w:t>
      </w:r>
      <w:r w:rsidRPr="00851816">
        <w:rPr>
          <w:rFonts w:asciiTheme="majorHAnsi" w:hAnsiTheme="majorHAnsi" w:cstheme="majorHAnsi"/>
          <w:i/>
          <w:iCs/>
        </w:rPr>
        <w:t>inte lägre</w:t>
      </w:r>
      <w:r w:rsidRPr="00851816">
        <w:rPr>
          <w:rFonts w:asciiTheme="majorHAnsi" w:hAnsiTheme="majorHAnsi" w:cstheme="majorHAnsi"/>
        </w:rPr>
        <w:t xml:space="preserve"> flerbostadshus, det är högre hus, som även bekräftas av att man planerar att bygga just </w:t>
      </w:r>
      <w:proofErr w:type="gramStart"/>
      <w:r w:rsidRPr="00851816">
        <w:rPr>
          <w:rFonts w:asciiTheme="majorHAnsi" w:hAnsiTheme="majorHAnsi" w:cstheme="majorHAnsi"/>
        </w:rPr>
        <w:t>4-5</w:t>
      </w:r>
      <w:proofErr w:type="gramEnd"/>
      <w:r w:rsidRPr="00851816">
        <w:rPr>
          <w:rFonts w:asciiTheme="majorHAnsi" w:hAnsiTheme="majorHAnsi" w:cstheme="majorHAnsi"/>
        </w:rPr>
        <w:t xml:space="preserve"> </w:t>
      </w:r>
      <w:r w:rsidRPr="006037DA">
        <w:rPr>
          <w:rFonts w:asciiTheme="majorHAnsi" w:hAnsiTheme="majorHAnsi" w:cstheme="majorHAnsi"/>
        </w:rPr>
        <w:t>våningshus i de nya kvarteren intill Åkersberga Centrum som är ”bebyggelse tät”. Till och med inom detta område föreslås att man ska bygga stadsradhus, dvs inom tät bebyggelse, men inte i Tuna som är halvtä</w:t>
      </w:r>
      <w:r w:rsidR="006B7A8D" w:rsidRPr="006037DA">
        <w:rPr>
          <w:rFonts w:asciiTheme="majorHAnsi" w:hAnsiTheme="majorHAnsi" w:cstheme="majorHAnsi"/>
        </w:rPr>
        <w:t>t</w:t>
      </w:r>
      <w:r w:rsidRPr="006037DA">
        <w:rPr>
          <w:rFonts w:asciiTheme="majorHAnsi" w:hAnsiTheme="majorHAnsi" w:cstheme="majorHAnsi"/>
        </w:rPr>
        <w:t>t.</w:t>
      </w:r>
      <w:r w:rsidRPr="006037DA">
        <w:rPr>
          <w:rFonts w:asciiTheme="majorHAnsi" w:hAnsiTheme="majorHAnsi" w:cstheme="majorHAnsi"/>
          <w:b/>
          <w:bCs/>
        </w:rPr>
        <w:t xml:space="preserve"> Att bygga </w:t>
      </w:r>
      <w:proofErr w:type="gramStart"/>
      <w:r w:rsidRPr="006037DA">
        <w:rPr>
          <w:rFonts w:asciiTheme="majorHAnsi" w:hAnsiTheme="majorHAnsi" w:cstheme="majorHAnsi"/>
          <w:b/>
          <w:bCs/>
        </w:rPr>
        <w:t>5</w:t>
      </w:r>
      <w:r w:rsidR="007A506F" w:rsidRPr="006037DA">
        <w:rPr>
          <w:rFonts w:asciiTheme="majorHAnsi" w:hAnsiTheme="majorHAnsi" w:cstheme="majorHAnsi"/>
          <w:b/>
          <w:bCs/>
        </w:rPr>
        <w:t>-6</w:t>
      </w:r>
      <w:proofErr w:type="gramEnd"/>
      <w:r w:rsidRPr="006037DA">
        <w:rPr>
          <w:rFonts w:asciiTheme="majorHAnsi" w:hAnsiTheme="majorHAnsi" w:cstheme="majorHAnsi"/>
          <w:b/>
          <w:bCs/>
        </w:rPr>
        <w:t xml:space="preserve"> våningshus vid Tunagård är därmed varken rätt- eller konsekvent agerat och strider mot Översiktsplanen 2040 samt Planprogrammet för Åkersberga.</w:t>
      </w:r>
    </w:p>
    <w:p w14:paraId="6E653F8B" w14:textId="4CD8C860" w:rsidR="00D31504" w:rsidRPr="006037DA" w:rsidRDefault="006037DA" w:rsidP="006037DA">
      <w:pPr>
        <w:pStyle w:val="ListParagraph"/>
        <w:spacing w:after="0"/>
        <w:rPr>
          <w:rFonts w:asciiTheme="majorHAnsi" w:hAnsiTheme="majorHAnsi" w:cstheme="majorHAnsi"/>
        </w:rPr>
      </w:pPr>
      <w:r w:rsidRPr="006037DA">
        <w:rPr>
          <w:rFonts w:asciiTheme="majorHAnsi" w:hAnsiTheme="majorHAnsi" w:cstheme="majorHAnsi"/>
        </w:rPr>
        <w:t xml:space="preserve">Enligt detaljplanen Tuna 6:151 m.fl. så tillåts byggnaderna vara 80 m breda, medan man </w:t>
      </w:r>
      <w:r w:rsidR="00D31504" w:rsidRPr="006037DA">
        <w:rPr>
          <w:rFonts w:asciiTheme="majorHAnsi" w:hAnsiTheme="majorHAnsi" w:cstheme="majorHAnsi"/>
        </w:rPr>
        <w:t xml:space="preserve">planerar att huskropparna vid de nya stadskvarteren intill Åkersberga Centrum ska vara </w:t>
      </w:r>
      <w:proofErr w:type="gramStart"/>
      <w:r w:rsidR="00D31504" w:rsidRPr="006037DA">
        <w:rPr>
          <w:rFonts w:asciiTheme="majorHAnsi" w:hAnsiTheme="majorHAnsi" w:cstheme="majorHAnsi"/>
        </w:rPr>
        <w:t>50-70</w:t>
      </w:r>
      <w:proofErr w:type="gramEnd"/>
      <w:r w:rsidR="00D31504" w:rsidRPr="006037DA">
        <w:rPr>
          <w:rFonts w:asciiTheme="majorHAnsi" w:hAnsiTheme="majorHAnsi" w:cstheme="majorHAnsi"/>
        </w:rPr>
        <w:t xml:space="preserve"> m per sida, vilket är ett tätbebyggt område. Att då bygga </w:t>
      </w:r>
      <w:r w:rsidR="00D31504" w:rsidRPr="006037DA">
        <w:rPr>
          <w:rFonts w:asciiTheme="majorHAnsi" w:hAnsiTheme="majorHAnsi" w:cstheme="majorHAnsi"/>
          <w:i/>
          <w:iCs/>
        </w:rPr>
        <w:t>längre</w:t>
      </w:r>
      <w:r w:rsidR="00D31504" w:rsidRPr="006037DA">
        <w:rPr>
          <w:rFonts w:asciiTheme="majorHAnsi" w:hAnsiTheme="majorHAnsi" w:cstheme="majorHAnsi"/>
        </w:rPr>
        <w:t xml:space="preserve"> huskroppar i ett </w:t>
      </w:r>
      <w:r w:rsidR="00D31504" w:rsidRPr="006037DA">
        <w:rPr>
          <w:rFonts w:asciiTheme="majorHAnsi" w:hAnsiTheme="majorHAnsi" w:cstheme="majorHAnsi"/>
          <w:i/>
          <w:iCs/>
        </w:rPr>
        <w:t>halvtätt</w:t>
      </w:r>
      <w:r w:rsidR="00D31504" w:rsidRPr="006037DA">
        <w:rPr>
          <w:rFonts w:asciiTheme="majorHAnsi" w:hAnsiTheme="majorHAnsi" w:cstheme="majorHAnsi"/>
        </w:rPr>
        <w:t xml:space="preserve"> område som Tuna är </w:t>
      </w:r>
      <w:r w:rsidR="00D31504" w:rsidRPr="006037DA">
        <w:rPr>
          <w:rFonts w:asciiTheme="majorHAnsi" w:hAnsiTheme="majorHAnsi" w:cstheme="majorHAnsi"/>
          <w:b/>
          <w:bCs/>
        </w:rPr>
        <w:t>fel och strider mot beskrivningarna i nämnda dokument</w:t>
      </w:r>
      <w:r w:rsidR="00D31504" w:rsidRPr="006037DA">
        <w:rPr>
          <w:rFonts w:asciiTheme="majorHAnsi" w:hAnsiTheme="majorHAnsi" w:cstheme="majorHAnsi"/>
        </w:rPr>
        <w:t xml:space="preserve">. </w:t>
      </w:r>
    </w:p>
    <w:p w14:paraId="4C5B8760" w14:textId="77777777" w:rsidR="00D31504" w:rsidRDefault="00D31504" w:rsidP="00A17ACB">
      <w:pPr>
        <w:pStyle w:val="ListParagraph"/>
        <w:spacing w:after="0"/>
        <w:rPr>
          <w:rFonts w:asciiTheme="majorHAnsi" w:hAnsiTheme="majorHAnsi" w:cstheme="majorHAnsi"/>
          <w:b/>
          <w:bCs/>
        </w:rPr>
      </w:pPr>
    </w:p>
    <w:p w14:paraId="5B8AD2B5" w14:textId="77777777" w:rsidR="00D4500D" w:rsidRPr="00851816" w:rsidRDefault="00D4500D" w:rsidP="00A17ACB">
      <w:pPr>
        <w:pStyle w:val="ListParagraph"/>
        <w:spacing w:after="0"/>
        <w:rPr>
          <w:rFonts w:asciiTheme="majorHAnsi" w:hAnsiTheme="majorHAnsi" w:cstheme="majorHAnsi"/>
        </w:rPr>
      </w:pPr>
    </w:p>
    <w:p w14:paraId="58D85760" w14:textId="51B549F6" w:rsidR="00AD4862" w:rsidRPr="00851816" w:rsidRDefault="007A506F" w:rsidP="00AD4862">
      <w:pPr>
        <w:pStyle w:val="ListParagraph"/>
        <w:numPr>
          <w:ilvl w:val="0"/>
          <w:numId w:val="26"/>
        </w:numPr>
        <w:spacing w:after="0"/>
        <w:rPr>
          <w:rFonts w:asciiTheme="majorHAnsi" w:hAnsiTheme="majorHAnsi" w:cstheme="majorHAnsi"/>
          <w:b/>
          <w:u w:val="single"/>
        </w:rPr>
      </w:pPr>
      <w:r>
        <w:rPr>
          <w:rFonts w:asciiTheme="majorHAnsi" w:eastAsia="Cambria" w:hAnsiTheme="majorHAnsi" w:cstheme="majorHAnsi"/>
          <w:b/>
          <w:iCs/>
          <w:u w:val="single"/>
        </w:rPr>
        <w:lastRenderedPageBreak/>
        <w:t xml:space="preserve">Detaljplanen </w:t>
      </w:r>
      <w:r w:rsidR="006B7A8D">
        <w:rPr>
          <w:rFonts w:asciiTheme="majorHAnsi" w:eastAsia="Cambria" w:hAnsiTheme="majorHAnsi" w:cstheme="majorHAnsi"/>
          <w:b/>
          <w:iCs/>
          <w:u w:val="single"/>
        </w:rPr>
        <w:t>strider mot att</w:t>
      </w:r>
      <w:r>
        <w:rPr>
          <w:rFonts w:asciiTheme="majorHAnsi" w:eastAsia="Cambria" w:hAnsiTheme="majorHAnsi" w:cstheme="majorHAnsi"/>
          <w:b/>
          <w:iCs/>
          <w:u w:val="single"/>
        </w:rPr>
        <w:t xml:space="preserve"> ”</w:t>
      </w:r>
      <w:r w:rsidR="006B7A8D">
        <w:rPr>
          <w:rFonts w:asciiTheme="majorHAnsi" w:eastAsia="Cambria" w:hAnsiTheme="majorHAnsi" w:cstheme="majorHAnsi"/>
          <w:b/>
          <w:iCs/>
          <w:u w:val="single"/>
        </w:rPr>
        <w:t>s</w:t>
      </w:r>
      <w:r w:rsidR="00AD4862" w:rsidRPr="00851816">
        <w:rPr>
          <w:rFonts w:asciiTheme="majorHAnsi" w:eastAsia="Cambria" w:hAnsiTheme="majorHAnsi" w:cstheme="majorHAnsi"/>
          <w:b/>
          <w:iCs/>
          <w:u w:val="single"/>
        </w:rPr>
        <w:t>tor hänsyn ska tas till befintlig bebyggelse</w:t>
      </w:r>
      <w:r w:rsidR="006B7A8D">
        <w:rPr>
          <w:rFonts w:asciiTheme="majorHAnsi" w:eastAsia="Cambria" w:hAnsiTheme="majorHAnsi" w:cstheme="majorHAnsi"/>
          <w:b/>
          <w:iCs/>
          <w:u w:val="single"/>
        </w:rPr>
        <w:t>”</w:t>
      </w:r>
    </w:p>
    <w:p w14:paraId="40DF98E3" w14:textId="3311EDA3" w:rsidR="00AD4862" w:rsidRDefault="00F86265" w:rsidP="00AD4862">
      <w:pPr>
        <w:pStyle w:val="ListParagraph"/>
        <w:spacing w:after="0"/>
        <w:rPr>
          <w:rFonts w:asciiTheme="majorHAnsi" w:hAnsiTheme="majorHAnsi" w:cstheme="majorHAnsi"/>
        </w:rPr>
      </w:pPr>
      <w:r w:rsidRPr="00851816">
        <w:rPr>
          <w:rFonts w:asciiTheme="majorHAnsi" w:eastAsia="Cambria" w:hAnsiTheme="majorHAnsi" w:cstheme="majorHAnsi"/>
          <w:bCs/>
          <w:iCs/>
        </w:rPr>
        <w:t>Kommunens Översiktsplan 2040 är tydlig med att stor hänsyn ska tas till befintlig bebyggelse i Tuna och Österskär</w:t>
      </w:r>
      <w:r w:rsidR="00583FB7" w:rsidRPr="00851816">
        <w:rPr>
          <w:rFonts w:asciiTheme="majorHAnsi" w:eastAsia="Cambria" w:hAnsiTheme="majorHAnsi" w:cstheme="majorHAnsi"/>
          <w:bCs/>
          <w:iCs/>
        </w:rPr>
        <w:t xml:space="preserve"> och att ”</w:t>
      </w:r>
      <w:r w:rsidR="00D25C67" w:rsidRPr="00851816">
        <w:rPr>
          <w:rFonts w:asciiTheme="majorHAnsi" w:hAnsiTheme="majorHAnsi" w:cstheme="majorHAnsi"/>
        </w:rPr>
        <w:t xml:space="preserve">de nya </w:t>
      </w:r>
      <w:r w:rsidR="00D25C67" w:rsidRPr="00851816">
        <w:rPr>
          <w:rFonts w:asciiTheme="majorHAnsi" w:hAnsiTheme="majorHAnsi" w:cstheme="majorHAnsi"/>
          <w:b/>
          <w:bCs/>
        </w:rPr>
        <w:t>kvarten ska länkas ihop med omkringliggande villaområden</w:t>
      </w:r>
      <w:r w:rsidR="00583FB7" w:rsidRPr="00851816">
        <w:rPr>
          <w:rFonts w:asciiTheme="majorHAnsi" w:hAnsiTheme="majorHAnsi" w:cstheme="majorHAnsi"/>
          <w:b/>
          <w:bCs/>
        </w:rPr>
        <w:t>”</w:t>
      </w:r>
      <w:r w:rsidR="00D25C67" w:rsidRPr="00851816">
        <w:rPr>
          <w:rFonts w:asciiTheme="majorHAnsi" w:hAnsiTheme="majorHAnsi" w:cstheme="majorHAnsi"/>
        </w:rPr>
        <w:t xml:space="preserve">. Men </w:t>
      </w:r>
      <w:r w:rsidR="00D25C67" w:rsidRPr="00851816">
        <w:rPr>
          <w:rFonts w:asciiTheme="majorHAnsi" w:hAnsiTheme="majorHAnsi" w:cstheme="majorHAnsi"/>
          <w:b/>
          <w:bCs/>
        </w:rPr>
        <w:t xml:space="preserve">detta har ej planerats för på ett konsekvent sätt </w:t>
      </w:r>
      <w:r w:rsidR="00D25C67" w:rsidRPr="00851816">
        <w:rPr>
          <w:rFonts w:asciiTheme="majorHAnsi" w:hAnsiTheme="majorHAnsi" w:cstheme="majorHAnsi"/>
        </w:rPr>
        <w:t xml:space="preserve">för planområdet Tuna. Detta hänsynstagande har man gjort för byggnation av de nya kvarteren intill Åkersberga Centrum, där det beskrivs att man vill låta stadsradhus länka ihop nytt med gammalt (villaområden). Och återigen är detta till och med för ett </w:t>
      </w:r>
      <w:r w:rsidR="00D25C67" w:rsidRPr="00851816">
        <w:rPr>
          <w:rFonts w:asciiTheme="majorHAnsi" w:hAnsiTheme="majorHAnsi" w:cstheme="majorHAnsi"/>
          <w:i/>
          <w:iCs/>
        </w:rPr>
        <w:t>tätbebyggt</w:t>
      </w:r>
      <w:r w:rsidR="00D25C67" w:rsidRPr="00851816">
        <w:rPr>
          <w:rFonts w:asciiTheme="majorHAnsi" w:hAnsiTheme="majorHAnsi" w:cstheme="majorHAnsi"/>
        </w:rPr>
        <w:t xml:space="preserve"> område. Med andra ord bör detta vara än mer aktuellt och giltigt i ett halvtätt område som Tunagård.</w:t>
      </w:r>
    </w:p>
    <w:p w14:paraId="72D02E14" w14:textId="77777777" w:rsidR="00D4500D" w:rsidRPr="00851816" w:rsidRDefault="00D4500D" w:rsidP="00AD4862">
      <w:pPr>
        <w:pStyle w:val="ListParagraph"/>
        <w:spacing w:after="0"/>
        <w:rPr>
          <w:rFonts w:asciiTheme="majorHAnsi" w:hAnsiTheme="majorHAnsi" w:cstheme="majorHAnsi"/>
        </w:rPr>
      </w:pPr>
    </w:p>
    <w:p w14:paraId="7BE08BA5" w14:textId="31A80A7E" w:rsidR="00263D0E" w:rsidRPr="00851816" w:rsidRDefault="0057617D" w:rsidP="00AD4862">
      <w:pPr>
        <w:pStyle w:val="ListParagraph"/>
        <w:numPr>
          <w:ilvl w:val="0"/>
          <w:numId w:val="26"/>
        </w:numPr>
        <w:spacing w:after="0"/>
        <w:rPr>
          <w:rFonts w:asciiTheme="majorHAnsi" w:hAnsiTheme="majorHAnsi" w:cstheme="majorHAnsi"/>
          <w:b/>
          <w:bCs/>
          <w:u w:val="single"/>
        </w:rPr>
      </w:pPr>
      <w:r>
        <w:rPr>
          <w:rFonts w:asciiTheme="majorHAnsi" w:hAnsiTheme="majorHAnsi" w:cstheme="majorHAnsi"/>
          <w:b/>
          <w:bCs/>
          <w:u w:val="single"/>
        </w:rPr>
        <w:t xml:space="preserve">Detaljplanen strider mot kriteriet att </w:t>
      </w:r>
      <w:r w:rsidR="00263D0E" w:rsidRPr="00851816">
        <w:rPr>
          <w:rFonts w:asciiTheme="majorHAnsi" w:hAnsiTheme="majorHAnsi" w:cstheme="majorHAnsi"/>
          <w:b/>
          <w:bCs/>
          <w:u w:val="single"/>
        </w:rPr>
        <w:t>”</w:t>
      </w:r>
      <w:r>
        <w:rPr>
          <w:rFonts w:asciiTheme="majorHAnsi" w:hAnsiTheme="majorHAnsi" w:cstheme="majorHAnsi"/>
          <w:b/>
          <w:bCs/>
          <w:u w:val="single"/>
        </w:rPr>
        <w:t>u</w:t>
      </w:r>
      <w:r w:rsidR="00263D0E" w:rsidRPr="00851816">
        <w:rPr>
          <w:rFonts w:asciiTheme="majorHAnsi" w:hAnsiTheme="majorHAnsi" w:cstheme="majorHAnsi"/>
          <w:b/>
          <w:bCs/>
          <w:u w:val="single"/>
        </w:rPr>
        <w:t>tveckla bebyggelse med hänsyn till befintliga kulturvärden”</w:t>
      </w:r>
    </w:p>
    <w:p w14:paraId="4B4D18C8" w14:textId="29B958AA" w:rsidR="00D0274A" w:rsidRDefault="00263D0E" w:rsidP="00D929BF">
      <w:pPr>
        <w:ind w:left="720"/>
        <w:rPr>
          <w:rFonts w:asciiTheme="majorHAnsi" w:hAnsiTheme="majorHAnsi" w:cstheme="majorHAnsi"/>
        </w:rPr>
      </w:pPr>
      <w:r w:rsidRPr="00851816">
        <w:rPr>
          <w:rFonts w:asciiTheme="majorHAnsi" w:hAnsiTheme="majorHAnsi" w:cstheme="majorHAnsi"/>
        </w:rPr>
        <w:t>Österåker kommuns uttalade plan att utveckla bebyggelse med hänsyn till befintliga kulturvärden överensstämmer ej med den plan som finns för Tunagård (Planprogrammet för Åkersberga, s. 51)</w:t>
      </w:r>
      <w:r w:rsidR="00C8238C" w:rsidRPr="00851816">
        <w:rPr>
          <w:rFonts w:asciiTheme="majorHAnsi" w:hAnsiTheme="majorHAnsi" w:cstheme="majorHAnsi"/>
        </w:rPr>
        <w:t xml:space="preserve">. </w:t>
      </w:r>
      <w:r w:rsidR="00186FFC" w:rsidRPr="00851816">
        <w:rPr>
          <w:rFonts w:asciiTheme="majorHAnsi" w:hAnsiTheme="majorHAnsi" w:cstheme="majorHAnsi"/>
        </w:rPr>
        <w:t>Detaljplanen bryter även mot de bestämmelser som finns i Översiktsplanen</w:t>
      </w:r>
      <w:r w:rsidR="00851816" w:rsidRPr="00851816">
        <w:rPr>
          <w:rFonts w:asciiTheme="majorHAnsi" w:hAnsiTheme="majorHAnsi" w:cstheme="majorHAnsi"/>
        </w:rPr>
        <w:t xml:space="preserve"> 2040 (s. 46): ”</w:t>
      </w:r>
      <w:r w:rsidR="00F6633F" w:rsidRPr="00851816">
        <w:rPr>
          <w:rFonts w:asciiTheme="majorHAnsi" w:hAnsiTheme="majorHAnsi" w:cstheme="majorHAnsi"/>
          <w:i/>
          <w:iCs/>
        </w:rPr>
        <w:t>utveckla bebyggelse med hänsyn till befintliga kulturvärden”</w:t>
      </w:r>
      <w:r w:rsidR="00F6633F" w:rsidRPr="00851816">
        <w:rPr>
          <w:rFonts w:asciiTheme="majorHAnsi" w:hAnsiTheme="majorHAnsi" w:cstheme="majorHAnsi"/>
        </w:rPr>
        <w:t>, samt: ”</w:t>
      </w:r>
      <w:r w:rsidR="00F6633F" w:rsidRPr="00851816">
        <w:rPr>
          <w:rFonts w:asciiTheme="majorHAnsi" w:hAnsiTheme="majorHAnsi" w:cstheme="majorHAnsi"/>
          <w:i/>
          <w:iCs/>
        </w:rPr>
        <w:t xml:space="preserve">Österskär är till stor del utbyggt och möjligheten till ytterligare förtätning är begränsad. Vid planläggning av ny bebyggelse ska stor hänsyn till befintlig bebyggelse tas” </w:t>
      </w:r>
    </w:p>
    <w:p w14:paraId="3B90543C" w14:textId="77777777" w:rsidR="000A0B42" w:rsidRPr="000A0B42" w:rsidRDefault="000A0B42" w:rsidP="000A0B42">
      <w:pPr>
        <w:spacing w:after="0"/>
        <w:ind w:left="720"/>
        <w:rPr>
          <w:rFonts w:asciiTheme="majorHAnsi" w:hAnsiTheme="majorHAnsi" w:cstheme="majorHAnsi"/>
        </w:rPr>
      </w:pPr>
    </w:p>
    <w:p w14:paraId="65CCFD19" w14:textId="06F53018" w:rsidR="00C07B2B" w:rsidRPr="00D929BF" w:rsidRDefault="00C07B2B" w:rsidP="00D929BF">
      <w:pPr>
        <w:pStyle w:val="Heading2"/>
        <w:numPr>
          <w:ilvl w:val="0"/>
          <w:numId w:val="4"/>
        </w:numPr>
        <w:rPr>
          <w:b/>
          <w:bCs/>
        </w:rPr>
      </w:pPr>
      <w:bookmarkStart w:id="4" w:name="_Toc156408906"/>
      <w:r w:rsidRPr="00D929BF">
        <w:rPr>
          <w:b/>
          <w:bCs/>
        </w:rPr>
        <w:t>Byggplanerna hotar en värdefull naturmiljö</w:t>
      </w:r>
      <w:bookmarkEnd w:id="4"/>
    </w:p>
    <w:p w14:paraId="0416A511" w14:textId="4BA44B6D" w:rsidR="00C07B2B" w:rsidRPr="00C07B2B" w:rsidRDefault="00C07B2B" w:rsidP="00C07B2B">
      <w:pPr>
        <w:pStyle w:val="ListParagraph"/>
        <w:numPr>
          <w:ilvl w:val="0"/>
          <w:numId w:val="24"/>
        </w:numPr>
        <w:spacing w:after="0"/>
        <w:rPr>
          <w:rFonts w:asciiTheme="majorHAnsi" w:eastAsia="Cambria" w:hAnsiTheme="majorHAnsi" w:cstheme="majorHAnsi"/>
          <w:bCs/>
          <w:iCs/>
        </w:rPr>
      </w:pPr>
      <w:r w:rsidRPr="00C07B2B">
        <w:rPr>
          <w:rFonts w:asciiTheme="majorHAnsi" w:eastAsia="Cambria" w:hAnsiTheme="majorHAnsi" w:cstheme="majorHAnsi"/>
          <w:bCs/>
          <w:iCs/>
        </w:rPr>
        <w:t xml:space="preserve">Naturområdet </w:t>
      </w:r>
      <w:r w:rsidR="00FD0857">
        <w:rPr>
          <w:rFonts w:asciiTheme="majorHAnsi" w:eastAsia="Cambria" w:hAnsiTheme="majorHAnsi" w:cstheme="majorHAnsi"/>
          <w:bCs/>
          <w:iCs/>
        </w:rPr>
        <w:t>vä</w:t>
      </w:r>
      <w:r w:rsidRPr="00C07B2B">
        <w:rPr>
          <w:rFonts w:asciiTheme="majorHAnsi" w:eastAsia="Cambria" w:hAnsiTheme="majorHAnsi" w:cstheme="majorHAnsi"/>
          <w:bCs/>
          <w:iCs/>
        </w:rPr>
        <w:t>ster om planerat bygge har påtagligt naturvärde, med rödlistade arter och regelbundna observationer av fladdermöss.</w:t>
      </w:r>
    </w:p>
    <w:p w14:paraId="116E0427" w14:textId="77777777" w:rsidR="00FD0857" w:rsidRDefault="00C07B2B" w:rsidP="00C07B2B">
      <w:pPr>
        <w:pStyle w:val="ListParagraph"/>
        <w:numPr>
          <w:ilvl w:val="0"/>
          <w:numId w:val="24"/>
        </w:numPr>
        <w:spacing w:after="0"/>
        <w:rPr>
          <w:rFonts w:asciiTheme="majorHAnsi" w:eastAsia="Cambria" w:hAnsiTheme="majorHAnsi" w:cstheme="majorHAnsi"/>
          <w:bCs/>
          <w:iCs/>
        </w:rPr>
      </w:pPr>
      <w:r w:rsidRPr="00C07B2B">
        <w:rPr>
          <w:rFonts w:asciiTheme="majorHAnsi" w:eastAsia="Cambria" w:hAnsiTheme="majorHAnsi" w:cstheme="majorHAnsi"/>
          <w:bCs/>
          <w:iCs/>
        </w:rPr>
        <w:t xml:space="preserve">Naturområdet är ovanligt mörkt på natten och mindre besökt än andra naturområden i Österskär på grund av topologin. Det föreslagna bygget skulle göra stora intrång i naturområdet med ljus, ljud och människor i rörelse. </w:t>
      </w:r>
    </w:p>
    <w:p w14:paraId="73C72FC0" w14:textId="50E2C5DE" w:rsidR="00C07B2B" w:rsidRPr="00C07B2B" w:rsidRDefault="00FD0857" w:rsidP="00C07B2B">
      <w:pPr>
        <w:pStyle w:val="ListParagraph"/>
        <w:numPr>
          <w:ilvl w:val="0"/>
          <w:numId w:val="24"/>
        </w:numPr>
        <w:spacing w:after="0"/>
        <w:rPr>
          <w:rFonts w:asciiTheme="majorHAnsi" w:eastAsia="Cambria" w:hAnsiTheme="majorHAnsi" w:cstheme="majorHAnsi"/>
          <w:bCs/>
          <w:iCs/>
        </w:rPr>
      </w:pPr>
      <w:r>
        <w:rPr>
          <w:rFonts w:asciiTheme="majorHAnsi" w:eastAsia="Cambria" w:hAnsiTheme="majorHAnsi" w:cstheme="majorHAnsi"/>
          <w:bCs/>
          <w:iCs/>
        </w:rPr>
        <w:t>Risk att träden av påtagligt naturvärde fälls olagligt då dessa skymmer kvällssol från de nya lägenheterna.</w:t>
      </w:r>
      <w:r w:rsidR="00C07B2B" w:rsidRPr="00C07B2B">
        <w:rPr>
          <w:rFonts w:asciiTheme="majorHAnsi" w:eastAsia="Cambria" w:hAnsiTheme="majorHAnsi" w:cstheme="majorHAnsi"/>
          <w:bCs/>
          <w:iCs/>
        </w:rPr>
        <w:t xml:space="preserve"> </w:t>
      </w:r>
    </w:p>
    <w:p w14:paraId="283CD898" w14:textId="77777777" w:rsidR="001D3628" w:rsidRDefault="001D3628" w:rsidP="001D3628">
      <w:pPr>
        <w:pStyle w:val="Heading4"/>
        <w:spacing w:before="0"/>
        <w:ind w:left="426"/>
        <w:rPr>
          <w:rFonts w:cstheme="majorHAnsi"/>
        </w:rPr>
      </w:pPr>
    </w:p>
    <w:p w14:paraId="2185FAB3" w14:textId="04B479D8" w:rsidR="007C1BE3" w:rsidRPr="00D929BF" w:rsidRDefault="001D3628" w:rsidP="00D929BF">
      <w:pPr>
        <w:pStyle w:val="Heading2"/>
        <w:numPr>
          <w:ilvl w:val="0"/>
          <w:numId w:val="4"/>
        </w:numPr>
        <w:rPr>
          <w:b/>
          <w:bCs/>
        </w:rPr>
      </w:pPr>
      <w:bookmarkStart w:id="5" w:name="_Toc156408907"/>
      <w:r w:rsidRPr="00D929BF">
        <w:rPr>
          <w:b/>
          <w:bCs/>
        </w:rPr>
        <w:t xml:space="preserve">Inskränkning </w:t>
      </w:r>
      <w:r w:rsidR="007C1BE3" w:rsidRPr="00D929BF">
        <w:rPr>
          <w:b/>
          <w:bCs/>
        </w:rPr>
        <w:t xml:space="preserve">av insyn i närliggande bostäder </w:t>
      </w:r>
      <w:r w:rsidR="006647B9">
        <w:rPr>
          <w:b/>
          <w:bCs/>
        </w:rPr>
        <w:t>och trädgårdar</w:t>
      </w:r>
      <w:bookmarkEnd w:id="5"/>
    </w:p>
    <w:p w14:paraId="3EC412B8" w14:textId="77777777" w:rsidR="00BE6FBE" w:rsidRDefault="001D3628" w:rsidP="00BE6FBE">
      <w:pPr>
        <w:pStyle w:val="ListParagraph"/>
        <w:numPr>
          <w:ilvl w:val="0"/>
          <w:numId w:val="24"/>
        </w:numPr>
        <w:spacing w:after="0"/>
        <w:rPr>
          <w:rFonts w:asciiTheme="majorHAnsi" w:eastAsia="Cambria" w:hAnsiTheme="majorHAnsi" w:cstheme="majorHAnsi"/>
          <w:bCs/>
          <w:iCs/>
        </w:rPr>
      </w:pPr>
      <w:r w:rsidRPr="007C1BE3">
        <w:rPr>
          <w:rFonts w:asciiTheme="majorHAnsi" w:eastAsia="Cambria" w:hAnsiTheme="majorHAnsi" w:cstheme="majorHAnsi"/>
          <w:bCs/>
          <w:iCs/>
        </w:rPr>
        <w:t xml:space="preserve">Vår närmiljö försämras väsentligt då flera våningar på huset (och balkonger) samt tak och takterrasser kommer att synas från botten, ovanvåning såväl som i trädgård. </w:t>
      </w:r>
    </w:p>
    <w:p w14:paraId="5F5438CF" w14:textId="441EA424" w:rsidR="006647B9" w:rsidRPr="00BE6FBE" w:rsidRDefault="00AB0E64" w:rsidP="00BE6FBE">
      <w:pPr>
        <w:pStyle w:val="ListParagraph"/>
        <w:numPr>
          <w:ilvl w:val="0"/>
          <w:numId w:val="24"/>
        </w:numPr>
        <w:spacing w:after="0"/>
        <w:rPr>
          <w:rFonts w:asciiTheme="majorHAnsi" w:eastAsia="Cambria" w:hAnsiTheme="majorHAnsi" w:cstheme="majorHAnsi"/>
          <w:bCs/>
          <w:iCs/>
        </w:rPr>
      </w:pPr>
      <w:r w:rsidRPr="00BE6FBE">
        <w:rPr>
          <w:rFonts w:asciiTheme="majorHAnsi" w:eastAsia="Cambria" w:hAnsiTheme="majorHAnsi" w:cstheme="majorHAnsi"/>
          <w:bCs/>
          <w:iCs/>
        </w:rPr>
        <w:t xml:space="preserve">Insyn på fastigheter på Östra </w:t>
      </w:r>
      <w:proofErr w:type="spellStart"/>
      <w:r w:rsidR="004264C3">
        <w:rPr>
          <w:rFonts w:asciiTheme="majorHAnsi" w:eastAsia="Cambria" w:hAnsiTheme="majorHAnsi" w:cstheme="majorHAnsi"/>
          <w:bCs/>
          <w:iCs/>
        </w:rPr>
        <w:t>B</w:t>
      </w:r>
      <w:r w:rsidRPr="00BE6FBE">
        <w:rPr>
          <w:rFonts w:asciiTheme="majorHAnsi" w:eastAsia="Cambria" w:hAnsiTheme="majorHAnsi" w:cstheme="majorHAnsi"/>
          <w:bCs/>
          <w:iCs/>
        </w:rPr>
        <w:t>anvägen</w:t>
      </w:r>
      <w:proofErr w:type="spellEnd"/>
      <w:r w:rsidRPr="00BE6FBE">
        <w:rPr>
          <w:rFonts w:asciiTheme="majorHAnsi" w:eastAsia="Cambria" w:hAnsiTheme="majorHAnsi" w:cstheme="majorHAnsi"/>
          <w:bCs/>
          <w:iCs/>
        </w:rPr>
        <w:t xml:space="preserve"> och </w:t>
      </w:r>
      <w:proofErr w:type="spellStart"/>
      <w:r w:rsidRPr="00BE6FBE">
        <w:rPr>
          <w:rFonts w:asciiTheme="majorHAnsi" w:eastAsia="Cambria" w:hAnsiTheme="majorHAnsi" w:cstheme="majorHAnsi"/>
          <w:bCs/>
          <w:iCs/>
        </w:rPr>
        <w:t>Eklidsvägen</w:t>
      </w:r>
      <w:proofErr w:type="spellEnd"/>
      <w:r w:rsidRPr="00BE6FBE">
        <w:rPr>
          <w:rFonts w:asciiTheme="majorHAnsi" w:eastAsia="Cambria" w:hAnsiTheme="majorHAnsi" w:cstheme="majorHAnsi"/>
          <w:bCs/>
          <w:iCs/>
        </w:rPr>
        <w:t xml:space="preserve">. </w:t>
      </w:r>
    </w:p>
    <w:p w14:paraId="7C2235D7" w14:textId="16356594" w:rsidR="001D3628" w:rsidRPr="007C1BE3" w:rsidRDefault="00AB0E64" w:rsidP="007C1BE3">
      <w:pPr>
        <w:pStyle w:val="ListParagraph"/>
        <w:numPr>
          <w:ilvl w:val="0"/>
          <w:numId w:val="24"/>
        </w:numPr>
        <w:spacing w:after="0"/>
        <w:rPr>
          <w:rFonts w:asciiTheme="majorHAnsi" w:eastAsia="Cambria" w:hAnsiTheme="majorHAnsi" w:cstheme="majorHAnsi"/>
          <w:bCs/>
          <w:iCs/>
        </w:rPr>
      </w:pPr>
      <w:r>
        <w:rPr>
          <w:rFonts w:asciiTheme="majorHAnsi" w:eastAsia="Cambria" w:hAnsiTheme="majorHAnsi" w:cstheme="majorHAnsi"/>
          <w:bCs/>
          <w:iCs/>
        </w:rPr>
        <w:t>Västerut är n</w:t>
      </w:r>
      <w:r w:rsidR="001D3628" w:rsidRPr="007C1BE3">
        <w:rPr>
          <w:rFonts w:asciiTheme="majorHAnsi" w:eastAsia="Cambria" w:hAnsiTheme="majorHAnsi" w:cstheme="majorHAnsi"/>
          <w:bCs/>
          <w:iCs/>
        </w:rPr>
        <w:t>aturområdets vegetation</w:t>
      </w:r>
      <w:r w:rsidR="00BE6FBE">
        <w:rPr>
          <w:rFonts w:asciiTheme="majorHAnsi" w:eastAsia="Cambria" w:hAnsiTheme="majorHAnsi" w:cstheme="majorHAnsi"/>
          <w:bCs/>
          <w:iCs/>
        </w:rPr>
        <w:t xml:space="preserve"> </w:t>
      </w:r>
      <w:r w:rsidR="001D3628" w:rsidRPr="007C1BE3">
        <w:rPr>
          <w:rFonts w:asciiTheme="majorHAnsi" w:eastAsia="Cambria" w:hAnsiTheme="majorHAnsi" w:cstheme="majorHAnsi"/>
          <w:bCs/>
          <w:iCs/>
        </w:rPr>
        <w:t xml:space="preserve">glest </w:t>
      </w:r>
      <w:r>
        <w:rPr>
          <w:rFonts w:asciiTheme="majorHAnsi" w:eastAsia="Cambria" w:hAnsiTheme="majorHAnsi" w:cstheme="majorHAnsi"/>
          <w:bCs/>
          <w:iCs/>
        </w:rPr>
        <w:t xml:space="preserve">på marknivå </w:t>
      </w:r>
      <w:r w:rsidR="001D3628" w:rsidRPr="007C1BE3">
        <w:rPr>
          <w:rFonts w:asciiTheme="majorHAnsi" w:eastAsia="Cambria" w:hAnsiTheme="majorHAnsi" w:cstheme="majorHAnsi"/>
          <w:bCs/>
          <w:iCs/>
        </w:rPr>
        <w:t>så sikten är relativt ’god’.</w:t>
      </w:r>
    </w:p>
    <w:p w14:paraId="75764A90" w14:textId="77777777" w:rsidR="001D3628" w:rsidRPr="007C1BE3" w:rsidRDefault="001D3628" w:rsidP="007C1BE3">
      <w:pPr>
        <w:pStyle w:val="ListParagraph"/>
        <w:numPr>
          <w:ilvl w:val="0"/>
          <w:numId w:val="24"/>
        </w:numPr>
        <w:spacing w:after="0"/>
        <w:rPr>
          <w:rFonts w:asciiTheme="majorHAnsi" w:eastAsia="Cambria" w:hAnsiTheme="majorHAnsi" w:cstheme="majorHAnsi"/>
          <w:bCs/>
          <w:iCs/>
        </w:rPr>
      </w:pPr>
      <w:r w:rsidRPr="007C1BE3">
        <w:rPr>
          <w:rFonts w:asciiTheme="majorHAnsi" w:eastAsia="Cambria" w:hAnsiTheme="majorHAnsi" w:cstheme="majorHAnsi"/>
          <w:bCs/>
          <w:iCs/>
        </w:rPr>
        <w:t xml:space="preserve">Föreslagen byggnad längst söderut kommer att torna över villorna bredvid och ligger väldigt nära Tunavägen. </w:t>
      </w:r>
    </w:p>
    <w:p w14:paraId="636861D0" w14:textId="77777777" w:rsidR="000949C1" w:rsidRDefault="000949C1" w:rsidP="000949C1"/>
    <w:p w14:paraId="384B8C59" w14:textId="09828C09" w:rsidR="0012345C" w:rsidRPr="00D929BF" w:rsidRDefault="0012345C" w:rsidP="00D929BF">
      <w:pPr>
        <w:pStyle w:val="Heading2"/>
        <w:numPr>
          <w:ilvl w:val="0"/>
          <w:numId w:val="4"/>
        </w:numPr>
        <w:rPr>
          <w:b/>
          <w:bCs/>
        </w:rPr>
      </w:pPr>
      <w:bookmarkStart w:id="6" w:name="_Toc156408908"/>
      <w:r w:rsidRPr="00D929BF">
        <w:rPr>
          <w:b/>
          <w:bCs/>
        </w:rPr>
        <w:t>Ohållbar trafiksituation</w:t>
      </w:r>
      <w:r w:rsidR="00E3330A">
        <w:rPr>
          <w:b/>
          <w:bCs/>
        </w:rPr>
        <w:t xml:space="preserve"> &amp;</w:t>
      </w:r>
      <w:r w:rsidRPr="00D929BF">
        <w:rPr>
          <w:b/>
          <w:bCs/>
        </w:rPr>
        <w:t xml:space="preserve"> farlig skolväg</w:t>
      </w:r>
      <w:bookmarkEnd w:id="6"/>
      <w:r w:rsidRPr="00D929BF">
        <w:rPr>
          <w:b/>
          <w:bCs/>
        </w:rPr>
        <w:t xml:space="preserve"> </w:t>
      </w:r>
    </w:p>
    <w:p w14:paraId="63A560AA" w14:textId="77777777" w:rsidR="00640D55" w:rsidRDefault="0012345C" w:rsidP="0012345C">
      <w:pPr>
        <w:pStyle w:val="ListParagraph"/>
        <w:numPr>
          <w:ilvl w:val="0"/>
          <w:numId w:val="24"/>
        </w:numPr>
        <w:spacing w:after="0"/>
        <w:rPr>
          <w:rFonts w:asciiTheme="majorHAnsi" w:eastAsia="Cambria" w:hAnsiTheme="majorHAnsi" w:cstheme="majorHAnsi"/>
          <w:bCs/>
          <w:iCs/>
        </w:rPr>
      </w:pPr>
      <w:r w:rsidRPr="0012345C">
        <w:rPr>
          <w:rFonts w:asciiTheme="majorHAnsi" w:eastAsia="Cambria" w:hAnsiTheme="majorHAnsi" w:cstheme="majorHAnsi"/>
          <w:bCs/>
          <w:iCs/>
        </w:rPr>
        <w:t xml:space="preserve">Området är redan mycket högt trafikerat. Sedan vägombyggnationen vid kanalen kör samtliga Österskärsbor som ska till centrum eller norröver via Östra </w:t>
      </w:r>
      <w:proofErr w:type="spellStart"/>
      <w:r w:rsidRPr="0012345C">
        <w:rPr>
          <w:rFonts w:asciiTheme="majorHAnsi" w:eastAsia="Cambria" w:hAnsiTheme="majorHAnsi" w:cstheme="majorHAnsi"/>
          <w:bCs/>
          <w:iCs/>
        </w:rPr>
        <w:t>Banvägen</w:t>
      </w:r>
      <w:proofErr w:type="spellEnd"/>
      <w:r w:rsidRPr="0012345C">
        <w:rPr>
          <w:rFonts w:asciiTheme="majorHAnsi" w:eastAsia="Cambria" w:hAnsiTheme="majorHAnsi" w:cstheme="majorHAnsi"/>
          <w:bCs/>
          <w:iCs/>
        </w:rPr>
        <w:t xml:space="preserve"> och passerar därmed området vid Tunagård station. </w:t>
      </w:r>
    </w:p>
    <w:p w14:paraId="0BE4AC9F" w14:textId="13F648EB" w:rsidR="00BE6FBE" w:rsidRDefault="0012345C" w:rsidP="00BE6FBE">
      <w:pPr>
        <w:pStyle w:val="ListParagraph"/>
        <w:numPr>
          <w:ilvl w:val="0"/>
          <w:numId w:val="24"/>
        </w:numPr>
        <w:spacing w:after="0"/>
        <w:rPr>
          <w:rFonts w:asciiTheme="majorHAnsi" w:eastAsia="Cambria" w:hAnsiTheme="majorHAnsi" w:cstheme="majorHAnsi"/>
          <w:bCs/>
          <w:iCs/>
        </w:rPr>
      </w:pPr>
      <w:r w:rsidRPr="0012345C">
        <w:rPr>
          <w:rFonts w:asciiTheme="majorHAnsi" w:eastAsia="Cambria" w:hAnsiTheme="majorHAnsi" w:cstheme="majorHAnsi"/>
          <w:bCs/>
          <w:iCs/>
        </w:rPr>
        <w:t xml:space="preserve">Området är </w:t>
      </w:r>
      <w:r w:rsidR="00640D55">
        <w:rPr>
          <w:rFonts w:asciiTheme="majorHAnsi" w:eastAsia="Cambria" w:hAnsiTheme="majorHAnsi" w:cstheme="majorHAnsi"/>
          <w:bCs/>
          <w:iCs/>
        </w:rPr>
        <w:t>redan</w:t>
      </w:r>
      <w:r w:rsidRPr="0012345C">
        <w:rPr>
          <w:rFonts w:asciiTheme="majorHAnsi" w:eastAsia="Cambria" w:hAnsiTheme="majorHAnsi" w:cstheme="majorHAnsi"/>
          <w:bCs/>
          <w:iCs/>
        </w:rPr>
        <w:t xml:space="preserve"> högt trafikerat av fotgängare inklusive skolbarn</w:t>
      </w:r>
      <w:r w:rsidR="00640D55">
        <w:rPr>
          <w:rFonts w:asciiTheme="majorHAnsi" w:eastAsia="Cambria" w:hAnsiTheme="majorHAnsi" w:cstheme="majorHAnsi"/>
          <w:bCs/>
          <w:iCs/>
        </w:rPr>
        <w:t xml:space="preserve">, vilket med </w:t>
      </w:r>
      <w:r w:rsidR="002E3F0C">
        <w:rPr>
          <w:rFonts w:asciiTheme="majorHAnsi" w:eastAsia="Cambria" w:hAnsiTheme="majorHAnsi" w:cstheme="majorHAnsi"/>
          <w:bCs/>
          <w:iCs/>
        </w:rPr>
        <w:t>föreslagen detaljplan kommer öka risken för olyckor avs</w:t>
      </w:r>
      <w:r w:rsidR="00BE6FBE">
        <w:rPr>
          <w:rFonts w:asciiTheme="majorHAnsi" w:eastAsia="Cambria" w:hAnsiTheme="majorHAnsi" w:cstheme="majorHAnsi"/>
          <w:bCs/>
          <w:iCs/>
        </w:rPr>
        <w:t>e</w:t>
      </w:r>
      <w:r w:rsidR="002E3F0C">
        <w:rPr>
          <w:rFonts w:asciiTheme="majorHAnsi" w:eastAsia="Cambria" w:hAnsiTheme="majorHAnsi" w:cstheme="majorHAnsi"/>
          <w:bCs/>
          <w:iCs/>
        </w:rPr>
        <w:t>värt</w:t>
      </w:r>
      <w:r w:rsidRPr="0012345C">
        <w:rPr>
          <w:rFonts w:asciiTheme="majorHAnsi" w:eastAsia="Cambria" w:hAnsiTheme="majorHAnsi" w:cstheme="majorHAnsi"/>
          <w:bCs/>
          <w:iCs/>
        </w:rPr>
        <w:t xml:space="preserve"> </w:t>
      </w:r>
      <w:bookmarkStart w:id="7" w:name="_tyjcwt" w:colFirst="0" w:colLast="0"/>
      <w:bookmarkEnd w:id="7"/>
    </w:p>
    <w:p w14:paraId="44F89608" w14:textId="77777777" w:rsidR="00B62A74" w:rsidRPr="00B62A74" w:rsidRDefault="00757EAB" w:rsidP="00BE6FBE">
      <w:pPr>
        <w:pStyle w:val="ListParagraph"/>
        <w:numPr>
          <w:ilvl w:val="0"/>
          <w:numId w:val="24"/>
        </w:numPr>
        <w:spacing w:after="0"/>
        <w:rPr>
          <w:rFonts w:asciiTheme="majorHAnsi" w:eastAsia="Cambria" w:hAnsiTheme="majorHAnsi" w:cstheme="majorHAnsi"/>
          <w:bCs/>
          <w:iCs/>
        </w:rPr>
      </w:pPr>
      <w:r w:rsidRPr="00BE6FBE">
        <w:rPr>
          <w:rFonts w:asciiTheme="majorHAnsi" w:hAnsiTheme="majorHAnsi" w:cstheme="majorHAnsi"/>
        </w:rPr>
        <w:t xml:space="preserve">Nödvändig vändplan ser ut att försvinna av föreslaget bygge. </w:t>
      </w:r>
    </w:p>
    <w:p w14:paraId="15A383E2" w14:textId="25991BC5" w:rsidR="002D1F6C" w:rsidRDefault="00B62A74" w:rsidP="00BE6FBE">
      <w:pPr>
        <w:pStyle w:val="ListParagraph"/>
        <w:numPr>
          <w:ilvl w:val="0"/>
          <w:numId w:val="24"/>
        </w:numPr>
        <w:spacing w:after="0"/>
        <w:rPr>
          <w:rFonts w:asciiTheme="majorHAnsi" w:eastAsia="Cambria" w:hAnsiTheme="majorHAnsi" w:cstheme="majorHAnsi"/>
          <w:bCs/>
          <w:iCs/>
        </w:rPr>
      </w:pPr>
      <w:r>
        <w:rPr>
          <w:rFonts w:asciiTheme="majorHAnsi" w:hAnsiTheme="majorHAnsi" w:cstheme="majorHAnsi"/>
        </w:rPr>
        <w:t xml:space="preserve">Det framgår ej hur man säkerställer framkomlighet för </w:t>
      </w:r>
      <w:r w:rsidR="00757EAB" w:rsidRPr="00BE6FBE">
        <w:rPr>
          <w:rFonts w:asciiTheme="majorHAnsi" w:hAnsiTheme="majorHAnsi" w:cstheme="majorHAnsi"/>
        </w:rPr>
        <w:t>fortsatta samhällstjänster</w:t>
      </w:r>
      <w:r w:rsidR="002E3F0C" w:rsidRPr="00BE6FBE">
        <w:rPr>
          <w:rFonts w:asciiTheme="majorHAnsi" w:hAnsiTheme="majorHAnsi" w:cstheme="majorHAnsi"/>
        </w:rPr>
        <w:t xml:space="preserve"> och utryckningsfordon</w:t>
      </w:r>
      <w:r w:rsidR="005363D0">
        <w:rPr>
          <w:rFonts w:asciiTheme="majorHAnsi" w:hAnsiTheme="majorHAnsi" w:cstheme="majorHAnsi"/>
        </w:rPr>
        <w:t xml:space="preserve">. Ex </w:t>
      </w:r>
      <w:r w:rsidR="005363D0" w:rsidRPr="005363D0">
        <w:rPr>
          <w:rFonts w:asciiTheme="majorHAnsi" w:eastAsia="Cambria" w:hAnsiTheme="majorHAnsi" w:cstheme="majorHAnsi"/>
          <w:bCs/>
          <w:iCs/>
        </w:rPr>
        <w:t xml:space="preserve">gällande den underdimensionerade spårövergången och lilla Östra </w:t>
      </w:r>
      <w:proofErr w:type="spellStart"/>
      <w:r w:rsidR="005363D0" w:rsidRPr="005363D0">
        <w:rPr>
          <w:rFonts w:asciiTheme="majorHAnsi" w:eastAsia="Cambria" w:hAnsiTheme="majorHAnsi" w:cstheme="majorHAnsi"/>
          <w:bCs/>
          <w:iCs/>
        </w:rPr>
        <w:t>Banvägen</w:t>
      </w:r>
      <w:proofErr w:type="spellEnd"/>
      <w:r w:rsidR="005363D0" w:rsidRPr="005363D0">
        <w:rPr>
          <w:rFonts w:asciiTheme="majorHAnsi" w:eastAsia="Cambria" w:hAnsiTheme="majorHAnsi" w:cstheme="majorHAnsi"/>
          <w:bCs/>
          <w:iCs/>
        </w:rPr>
        <w:t xml:space="preserve"> </w:t>
      </w:r>
      <w:r w:rsidR="005363D0">
        <w:rPr>
          <w:rFonts w:asciiTheme="majorHAnsi" w:eastAsia="Cambria" w:hAnsiTheme="majorHAnsi" w:cstheme="majorHAnsi"/>
          <w:bCs/>
          <w:iCs/>
        </w:rPr>
        <w:t>då</w:t>
      </w:r>
      <w:r w:rsidR="005363D0" w:rsidRPr="005363D0">
        <w:rPr>
          <w:rFonts w:asciiTheme="majorHAnsi" w:eastAsia="Cambria" w:hAnsiTheme="majorHAnsi" w:cstheme="majorHAnsi"/>
          <w:bCs/>
          <w:iCs/>
        </w:rPr>
        <w:t xml:space="preserve"> det blir stopp i alla riktningar när ett tåg passerar.</w:t>
      </w:r>
    </w:p>
    <w:p w14:paraId="4B6FC34C" w14:textId="77777777" w:rsidR="0024454F" w:rsidRPr="0024454F" w:rsidRDefault="00275FDC" w:rsidP="00BE6FBE">
      <w:pPr>
        <w:pStyle w:val="ListParagraph"/>
        <w:numPr>
          <w:ilvl w:val="0"/>
          <w:numId w:val="24"/>
        </w:numPr>
        <w:spacing w:after="0"/>
        <w:rPr>
          <w:rFonts w:asciiTheme="majorHAnsi" w:eastAsia="Cambria" w:hAnsiTheme="majorHAnsi" w:cstheme="majorHAnsi"/>
          <w:bCs/>
          <w:iCs/>
        </w:rPr>
      </w:pPr>
      <w:r>
        <w:rPr>
          <w:rFonts w:ascii="Calibri" w:hAnsi="Calibri" w:cs="Calibri"/>
          <w:color w:val="000000"/>
          <w:shd w:val="clear" w:color="auto" w:fill="FFFFFF"/>
        </w:rPr>
        <w:lastRenderedPageBreak/>
        <w:t xml:space="preserve">Trafikbelastning </w:t>
      </w:r>
      <w:r w:rsidR="00FE5355">
        <w:rPr>
          <w:rFonts w:ascii="Calibri" w:hAnsi="Calibri" w:cs="Calibri"/>
          <w:color w:val="000000"/>
          <w:shd w:val="clear" w:color="auto" w:fill="FFFFFF"/>
        </w:rPr>
        <w:t xml:space="preserve">kommer utöver redan nämnda punkter även öka avsevärt på grund av de färjelinjer som </w:t>
      </w:r>
      <w:r>
        <w:rPr>
          <w:rFonts w:ascii="Calibri" w:hAnsi="Calibri" w:cs="Calibri"/>
          <w:color w:val="000000"/>
          <w:shd w:val="clear" w:color="auto" w:fill="FFFFFF"/>
        </w:rPr>
        <w:t>Kommunen håller på att utreda</w:t>
      </w:r>
      <w:r w:rsidR="0024454F">
        <w:rPr>
          <w:rFonts w:ascii="Calibri" w:hAnsi="Calibri" w:cs="Calibri"/>
          <w:color w:val="000000"/>
          <w:shd w:val="clear" w:color="auto" w:fill="FFFFFF"/>
        </w:rPr>
        <w:t xml:space="preserve">: </w:t>
      </w:r>
    </w:p>
    <w:p w14:paraId="553DDDBD" w14:textId="77777777" w:rsidR="0024454F" w:rsidRPr="0024454F" w:rsidRDefault="0024454F" w:rsidP="0024454F">
      <w:pPr>
        <w:pStyle w:val="ListParagraph"/>
        <w:numPr>
          <w:ilvl w:val="1"/>
          <w:numId w:val="24"/>
        </w:numPr>
        <w:spacing w:after="0"/>
        <w:rPr>
          <w:rFonts w:asciiTheme="majorHAnsi" w:eastAsia="Cambria" w:hAnsiTheme="majorHAnsi" w:cstheme="majorHAnsi"/>
          <w:bCs/>
          <w:iCs/>
        </w:rPr>
      </w:pPr>
      <w:r>
        <w:rPr>
          <w:rFonts w:ascii="Calibri" w:hAnsi="Calibri" w:cs="Calibri"/>
          <w:color w:val="000000"/>
          <w:shd w:val="clear" w:color="auto" w:fill="FFFFFF"/>
        </w:rPr>
        <w:t>Från Österskär till Stockholm</w:t>
      </w:r>
    </w:p>
    <w:p w14:paraId="705369E8" w14:textId="6CE86ADE" w:rsidR="00275FDC" w:rsidRPr="00A633FB" w:rsidRDefault="0024454F" w:rsidP="0024454F">
      <w:pPr>
        <w:pStyle w:val="ListParagraph"/>
        <w:numPr>
          <w:ilvl w:val="1"/>
          <w:numId w:val="24"/>
        </w:numPr>
        <w:spacing w:after="0"/>
        <w:rPr>
          <w:rFonts w:asciiTheme="majorHAnsi" w:eastAsia="Cambria" w:hAnsiTheme="majorHAnsi" w:cstheme="majorHAnsi"/>
          <w:bCs/>
          <w:iCs/>
        </w:rPr>
      </w:pPr>
      <w:r w:rsidRPr="00A633FB">
        <w:rPr>
          <w:rFonts w:ascii="Calibri" w:hAnsi="Calibri" w:cs="Calibri"/>
          <w:color w:val="000000"/>
          <w:shd w:val="clear" w:color="auto" w:fill="FFFFFF"/>
        </w:rPr>
        <w:t>Från Österskär ut till skärgården</w:t>
      </w:r>
      <w:r w:rsidR="00A633FB">
        <w:rPr>
          <w:rFonts w:ascii="Calibri" w:hAnsi="Calibri" w:cs="Calibri"/>
          <w:color w:val="000000"/>
          <w:shd w:val="clear" w:color="auto" w:fill="FFFFFF"/>
        </w:rPr>
        <w:t xml:space="preserve"> </w:t>
      </w:r>
      <w:r w:rsidR="00275FDC" w:rsidRPr="00A633FB">
        <w:rPr>
          <w:rFonts w:ascii="Calibri" w:hAnsi="Calibri" w:cs="Calibri"/>
          <w:color w:val="000000"/>
          <w:shd w:val="clear" w:color="auto" w:fill="FFFFFF"/>
        </w:rPr>
        <w:t>Lindholmsviken och Österskärs havsbad utreds.  </w:t>
      </w:r>
    </w:p>
    <w:p w14:paraId="25256361" w14:textId="77777777" w:rsidR="00033254" w:rsidRPr="00FE02B1" w:rsidRDefault="00033254" w:rsidP="00FE02B1">
      <w:pPr>
        <w:pStyle w:val="Heading2"/>
      </w:pPr>
    </w:p>
    <w:p w14:paraId="153AB10E" w14:textId="40E40257" w:rsidR="00C27EC8" w:rsidRPr="00FE02B1" w:rsidRDefault="00C27EC8" w:rsidP="00FE02B1">
      <w:pPr>
        <w:pStyle w:val="Heading2"/>
        <w:numPr>
          <w:ilvl w:val="0"/>
          <w:numId w:val="4"/>
        </w:numPr>
        <w:rPr>
          <w:rFonts w:eastAsiaTheme="minorHAnsi"/>
          <w:b/>
          <w:bCs/>
        </w:rPr>
      </w:pPr>
      <w:bookmarkStart w:id="8" w:name="_Toc156408909"/>
      <w:r w:rsidRPr="00FE02B1">
        <w:rPr>
          <w:rFonts w:eastAsiaTheme="minorHAnsi"/>
          <w:b/>
          <w:bCs/>
        </w:rPr>
        <w:t>Ohållbar plan för parkeringsplatser</w:t>
      </w:r>
      <w:bookmarkEnd w:id="8"/>
      <w:r w:rsidRPr="00FE02B1">
        <w:rPr>
          <w:rFonts w:eastAsiaTheme="minorHAnsi"/>
          <w:b/>
          <w:bCs/>
        </w:rPr>
        <w:t xml:space="preserve"> </w:t>
      </w:r>
    </w:p>
    <w:p w14:paraId="53D3FB20" w14:textId="6D4049F9" w:rsidR="00856C07" w:rsidRDefault="00856C07" w:rsidP="00C27EC8">
      <w:pPr>
        <w:pStyle w:val="ListParagraph"/>
        <w:numPr>
          <w:ilvl w:val="0"/>
          <w:numId w:val="32"/>
        </w:numPr>
        <w:spacing w:after="0"/>
        <w:rPr>
          <w:rFonts w:asciiTheme="majorHAnsi" w:eastAsia="Cambria" w:hAnsiTheme="majorHAnsi" w:cstheme="majorHAnsi"/>
          <w:bCs/>
          <w:iCs/>
        </w:rPr>
      </w:pPr>
      <w:r>
        <w:rPr>
          <w:rFonts w:asciiTheme="majorHAnsi" w:eastAsia="Cambria" w:hAnsiTheme="majorHAnsi" w:cstheme="majorHAnsi"/>
          <w:bCs/>
          <w:iCs/>
        </w:rPr>
        <w:t xml:space="preserve">Förslaget är kraftigt underdimensionerat </w:t>
      </w:r>
      <w:r w:rsidR="00682436">
        <w:rPr>
          <w:rFonts w:asciiTheme="majorHAnsi" w:eastAsia="Cambria" w:hAnsiTheme="majorHAnsi" w:cstheme="majorHAnsi"/>
          <w:bCs/>
          <w:iCs/>
        </w:rPr>
        <w:t>vad gäller parkeringsplatser</w:t>
      </w:r>
    </w:p>
    <w:p w14:paraId="456E5E8A" w14:textId="0ADD4029" w:rsidR="00BD17F9" w:rsidRPr="00856C07" w:rsidRDefault="00BD17F9" w:rsidP="00C27EC8">
      <w:pPr>
        <w:pStyle w:val="ListParagraph"/>
        <w:numPr>
          <w:ilvl w:val="0"/>
          <w:numId w:val="32"/>
        </w:numPr>
        <w:spacing w:after="0"/>
        <w:rPr>
          <w:rFonts w:asciiTheme="majorHAnsi" w:eastAsia="Cambria" w:hAnsiTheme="majorHAnsi" w:cstheme="majorHAnsi"/>
          <w:bCs/>
          <w:iCs/>
        </w:rPr>
      </w:pPr>
      <w:r>
        <w:rPr>
          <w:rFonts w:asciiTheme="majorHAnsi" w:eastAsia="Cambria" w:hAnsiTheme="majorHAnsi" w:cstheme="majorHAnsi"/>
          <w:bCs/>
          <w:iCs/>
        </w:rPr>
        <w:t xml:space="preserve">Att det är ett stationsnära läge innebär inte att </w:t>
      </w:r>
      <w:r w:rsidR="003D7F80">
        <w:rPr>
          <w:rFonts w:asciiTheme="majorHAnsi" w:eastAsia="Cambria" w:hAnsiTheme="majorHAnsi" w:cstheme="majorHAnsi"/>
          <w:bCs/>
          <w:iCs/>
        </w:rPr>
        <w:t xml:space="preserve">de boende skulle utesluta bil. </w:t>
      </w:r>
      <w:r w:rsidR="00BD14E0">
        <w:rPr>
          <w:rFonts w:asciiTheme="majorHAnsi" w:eastAsia="Cambria" w:hAnsiTheme="majorHAnsi" w:cstheme="majorHAnsi"/>
          <w:bCs/>
          <w:iCs/>
        </w:rPr>
        <w:t xml:space="preserve">Eftersom man behöver bil för att komma till de större matbutiker som finns i kommunen krävs bil, varför vi anser att det är </w:t>
      </w:r>
      <w:r w:rsidR="00347855">
        <w:rPr>
          <w:rFonts w:asciiTheme="majorHAnsi" w:eastAsia="Cambria" w:hAnsiTheme="majorHAnsi" w:cstheme="majorHAnsi"/>
          <w:bCs/>
          <w:iCs/>
        </w:rPr>
        <w:t xml:space="preserve">ett felaktigt antagande att bilinnehav per boende skulle vara lägre pga närhet till stationen. </w:t>
      </w:r>
    </w:p>
    <w:p w14:paraId="26BF0FF1" w14:textId="17D7FB64" w:rsidR="00C27EC8" w:rsidRPr="00C27EC8" w:rsidRDefault="00C27EC8" w:rsidP="00C27EC8">
      <w:pPr>
        <w:pStyle w:val="ListParagraph"/>
        <w:numPr>
          <w:ilvl w:val="0"/>
          <w:numId w:val="32"/>
        </w:numPr>
        <w:spacing w:after="0"/>
        <w:rPr>
          <w:rFonts w:asciiTheme="majorHAnsi" w:eastAsia="Cambria" w:hAnsiTheme="majorHAnsi" w:cstheme="majorHAnsi"/>
          <w:bCs/>
          <w:iCs/>
        </w:rPr>
      </w:pPr>
      <w:r w:rsidRPr="00FE02B1">
        <w:rPr>
          <w:rFonts w:asciiTheme="majorHAnsi" w:eastAsia="Cambria" w:hAnsiTheme="majorHAnsi" w:cstheme="majorHAnsi"/>
          <w:bCs/>
          <w:iCs/>
        </w:rPr>
        <w:t xml:space="preserve">Vid Östra Kanal Staden och vid byggnationen vid </w:t>
      </w:r>
      <w:proofErr w:type="spellStart"/>
      <w:r w:rsidRPr="00FE02B1">
        <w:rPr>
          <w:rFonts w:asciiTheme="majorHAnsi" w:eastAsia="Cambria" w:hAnsiTheme="majorHAnsi" w:cstheme="majorHAnsi"/>
          <w:bCs/>
          <w:iCs/>
        </w:rPr>
        <w:t>Söra</w:t>
      </w:r>
      <w:proofErr w:type="spellEnd"/>
      <w:r w:rsidRPr="00FE02B1">
        <w:rPr>
          <w:rFonts w:asciiTheme="majorHAnsi" w:eastAsia="Cambria" w:hAnsiTheme="majorHAnsi" w:cstheme="majorHAnsi"/>
          <w:bCs/>
          <w:iCs/>
        </w:rPr>
        <w:t xml:space="preserve"> Simhall har de planerade parkeringsplatserna ej räckt till på långa vägar, utan extra parkeringsplatser har byggts, samt att både infartsparkeringen och parkeringen vid Åkersberga IP används av de boende. Vid Stationsvägen 14 har ny parkering för 100 tals bilar byggts och hyrs ut till de boende. JM som ansvarade för byggnationen har i och med detta vid upprepade tillfällen visat att de bedömningar de gjort om behovet av parkeringsplatser </w:t>
      </w:r>
      <w:r w:rsidRPr="00FE02B1">
        <w:rPr>
          <w:rFonts w:asciiTheme="majorHAnsi" w:eastAsia="Cambria" w:hAnsiTheme="majorHAnsi" w:cstheme="majorHAnsi"/>
          <w:b/>
          <w:iCs/>
        </w:rPr>
        <w:t>gravt underskattats</w:t>
      </w:r>
      <w:r w:rsidRPr="00FE02B1">
        <w:rPr>
          <w:rFonts w:asciiTheme="majorHAnsi" w:eastAsia="Cambria" w:hAnsiTheme="majorHAnsi" w:cstheme="majorHAnsi"/>
          <w:bCs/>
          <w:iCs/>
        </w:rPr>
        <w:t>. För byggnationen som nu planeras med 0.5 parkeringsplatser per 100 BTA, så finns ingen extra mark i området att upplåta som parkering, vilket med stor sannolikhet kommer leda till parkeringar på de närliggande gatorna som är känsliga för störningar, då detta är en av 2 utfartsområden från Österskär/Tuna, samt trafiken till och från Österskärsskolan.</w:t>
      </w:r>
    </w:p>
    <w:p w14:paraId="73CB1C72" w14:textId="77777777" w:rsidR="002D1F6C" w:rsidRPr="00D929BF" w:rsidRDefault="002D1F6C" w:rsidP="00D929BF">
      <w:pPr>
        <w:pStyle w:val="Heading2"/>
        <w:rPr>
          <w:b/>
          <w:bCs/>
        </w:rPr>
      </w:pPr>
    </w:p>
    <w:p w14:paraId="13F10EC6" w14:textId="26C13F9A" w:rsidR="002D1F6C" w:rsidRPr="00D929BF" w:rsidRDefault="002D1F6C" w:rsidP="00D929BF">
      <w:pPr>
        <w:pStyle w:val="Heading2"/>
        <w:numPr>
          <w:ilvl w:val="0"/>
          <w:numId w:val="4"/>
        </w:numPr>
        <w:rPr>
          <w:b/>
          <w:bCs/>
        </w:rPr>
      </w:pPr>
      <w:bookmarkStart w:id="9" w:name="_Toc156408910"/>
      <w:r w:rsidRPr="00D929BF">
        <w:rPr>
          <w:b/>
          <w:bCs/>
        </w:rPr>
        <w:t>”</w:t>
      </w:r>
      <w:proofErr w:type="spellStart"/>
      <w:r w:rsidRPr="00D929BF">
        <w:rPr>
          <w:b/>
          <w:bCs/>
        </w:rPr>
        <w:t>Fake</w:t>
      </w:r>
      <w:proofErr w:type="spellEnd"/>
      <w:r w:rsidRPr="00D929BF">
        <w:rPr>
          <w:b/>
          <w:bCs/>
        </w:rPr>
        <w:t xml:space="preserve"> </w:t>
      </w:r>
      <w:proofErr w:type="spellStart"/>
      <w:r w:rsidRPr="00D929BF">
        <w:rPr>
          <w:b/>
          <w:bCs/>
        </w:rPr>
        <w:t>view</w:t>
      </w:r>
      <w:proofErr w:type="spellEnd"/>
      <w:r w:rsidRPr="00D929BF">
        <w:rPr>
          <w:b/>
          <w:bCs/>
        </w:rPr>
        <w:t>” – Vilseledande visualisering och beskrivning</w:t>
      </w:r>
      <w:bookmarkEnd w:id="9"/>
      <w:r w:rsidRPr="00D929BF">
        <w:rPr>
          <w:b/>
          <w:bCs/>
        </w:rPr>
        <w:t xml:space="preserve"> </w:t>
      </w:r>
    </w:p>
    <w:p w14:paraId="21D08FDB" w14:textId="31C798D6" w:rsidR="002D1F6C" w:rsidRPr="002D1F6C" w:rsidRDefault="005F2BAB" w:rsidP="002D1F6C">
      <w:pPr>
        <w:pStyle w:val="ListParagraph"/>
        <w:numPr>
          <w:ilvl w:val="0"/>
          <w:numId w:val="24"/>
        </w:numPr>
        <w:spacing w:after="0"/>
        <w:rPr>
          <w:rFonts w:asciiTheme="majorHAnsi" w:eastAsia="Cambria" w:hAnsiTheme="majorHAnsi" w:cstheme="majorHAnsi"/>
          <w:bCs/>
          <w:iCs/>
        </w:rPr>
      </w:pPr>
      <w:r>
        <w:rPr>
          <w:rFonts w:asciiTheme="majorHAnsi" w:eastAsia="Cambria" w:hAnsiTheme="majorHAnsi" w:cstheme="majorHAnsi"/>
          <w:bCs/>
          <w:iCs/>
        </w:rPr>
        <w:t>F</w:t>
      </w:r>
      <w:r w:rsidR="002D1F6C" w:rsidRPr="002D1F6C">
        <w:rPr>
          <w:rFonts w:asciiTheme="majorHAnsi" w:eastAsia="Cambria" w:hAnsiTheme="majorHAnsi" w:cstheme="majorHAnsi"/>
          <w:bCs/>
          <w:iCs/>
        </w:rPr>
        <w:t>lera påståenden i plankart</w:t>
      </w:r>
      <w:r>
        <w:rPr>
          <w:rFonts w:asciiTheme="majorHAnsi" w:eastAsia="Cambria" w:hAnsiTheme="majorHAnsi" w:cstheme="majorHAnsi"/>
          <w:bCs/>
          <w:iCs/>
        </w:rPr>
        <w:t>a</w:t>
      </w:r>
      <w:r w:rsidR="002E3F0C">
        <w:rPr>
          <w:rFonts w:asciiTheme="majorHAnsi" w:eastAsia="Cambria" w:hAnsiTheme="majorHAnsi" w:cstheme="majorHAnsi"/>
          <w:bCs/>
          <w:iCs/>
        </w:rPr>
        <w:t xml:space="preserve"> och detaljplanen</w:t>
      </w:r>
      <w:r w:rsidR="002D1F6C" w:rsidRPr="002D1F6C">
        <w:rPr>
          <w:rFonts w:asciiTheme="majorHAnsi" w:eastAsia="Cambria" w:hAnsiTheme="majorHAnsi" w:cstheme="majorHAnsi"/>
          <w:bCs/>
          <w:iCs/>
        </w:rPr>
        <w:t xml:space="preserve"> är vilseledande och rentav felaktiga: </w:t>
      </w:r>
    </w:p>
    <w:p w14:paraId="78DE86EE" w14:textId="77777777" w:rsidR="002D1F6C" w:rsidRPr="002D1F6C" w:rsidRDefault="002D1F6C" w:rsidP="005F2BAB">
      <w:pPr>
        <w:pStyle w:val="ListParagraph"/>
        <w:numPr>
          <w:ilvl w:val="1"/>
          <w:numId w:val="24"/>
        </w:numPr>
        <w:spacing w:after="0"/>
        <w:rPr>
          <w:rFonts w:asciiTheme="majorHAnsi" w:eastAsia="Cambria" w:hAnsiTheme="majorHAnsi" w:cstheme="majorHAnsi"/>
          <w:bCs/>
          <w:iCs/>
        </w:rPr>
      </w:pPr>
      <w:r w:rsidRPr="002D1F6C">
        <w:rPr>
          <w:rFonts w:asciiTheme="majorHAnsi" w:eastAsia="Cambria" w:hAnsiTheme="majorHAnsi" w:cstheme="majorHAnsi"/>
          <w:bCs/>
          <w:iCs/>
        </w:rPr>
        <w:t>att husens fasader har en höjdskala som trappar ned mot de befintliga villorna i söder (nedtrappningen är knapp och obetydlig i sammanhanget).</w:t>
      </w:r>
    </w:p>
    <w:p w14:paraId="0BEB5E36" w14:textId="2D4FED88" w:rsidR="002D1F6C" w:rsidRDefault="009401B3" w:rsidP="005F2BAB">
      <w:pPr>
        <w:pStyle w:val="ListParagraph"/>
        <w:numPr>
          <w:ilvl w:val="1"/>
          <w:numId w:val="24"/>
        </w:numPr>
        <w:spacing w:after="0"/>
        <w:rPr>
          <w:rFonts w:asciiTheme="majorHAnsi" w:eastAsia="Cambria" w:hAnsiTheme="majorHAnsi" w:cstheme="majorHAnsi"/>
          <w:bCs/>
          <w:iCs/>
        </w:rPr>
      </w:pPr>
      <w:r w:rsidRPr="009401B3">
        <w:rPr>
          <w:rFonts w:asciiTheme="majorHAnsi" w:eastAsia="Cambria" w:hAnsiTheme="majorHAnsi" w:cstheme="majorHAnsi"/>
          <w:bCs/>
          <w:iCs/>
        </w:rPr>
        <w:t xml:space="preserve">fasadillustrationen från Västra </w:t>
      </w:r>
      <w:proofErr w:type="spellStart"/>
      <w:r w:rsidRPr="009401B3">
        <w:rPr>
          <w:rFonts w:asciiTheme="majorHAnsi" w:eastAsia="Cambria" w:hAnsiTheme="majorHAnsi" w:cstheme="majorHAnsi"/>
          <w:bCs/>
          <w:iCs/>
        </w:rPr>
        <w:t>Banvägen</w:t>
      </w:r>
      <w:proofErr w:type="spellEnd"/>
      <w:r w:rsidRPr="009401B3">
        <w:rPr>
          <w:rFonts w:asciiTheme="majorHAnsi" w:eastAsia="Cambria" w:hAnsiTheme="majorHAnsi" w:cstheme="majorHAnsi"/>
          <w:bCs/>
          <w:iCs/>
        </w:rPr>
        <w:t xml:space="preserve"> visar </w:t>
      </w:r>
      <w:r w:rsidRPr="001E599D">
        <w:rPr>
          <w:rFonts w:asciiTheme="majorHAnsi" w:eastAsia="Cambria" w:hAnsiTheme="majorHAnsi" w:cstheme="majorHAnsi"/>
          <w:b/>
          <w:iCs/>
        </w:rPr>
        <w:t>mycket</w:t>
      </w:r>
      <w:r>
        <w:rPr>
          <w:rFonts w:asciiTheme="majorHAnsi" w:eastAsia="Cambria" w:hAnsiTheme="majorHAnsi" w:cstheme="majorHAnsi"/>
          <w:bCs/>
          <w:iCs/>
        </w:rPr>
        <w:t xml:space="preserve"> </w:t>
      </w:r>
      <w:r w:rsidR="002D1F6C" w:rsidRPr="002D1F6C">
        <w:rPr>
          <w:rFonts w:asciiTheme="majorHAnsi" w:eastAsia="Cambria" w:hAnsiTheme="majorHAnsi" w:cstheme="majorHAnsi"/>
          <w:bCs/>
          <w:iCs/>
        </w:rPr>
        <w:t xml:space="preserve">vegetation ovanför </w:t>
      </w:r>
      <w:r w:rsidR="001E599D">
        <w:rPr>
          <w:rFonts w:asciiTheme="majorHAnsi" w:eastAsia="Cambria" w:hAnsiTheme="majorHAnsi" w:cstheme="majorHAnsi"/>
          <w:bCs/>
          <w:iCs/>
        </w:rPr>
        <w:t>byggnaderna</w:t>
      </w:r>
      <w:r w:rsidR="002D1F6C" w:rsidRPr="002D1F6C">
        <w:rPr>
          <w:rFonts w:asciiTheme="majorHAnsi" w:eastAsia="Cambria" w:hAnsiTheme="majorHAnsi" w:cstheme="majorHAnsi"/>
          <w:bCs/>
          <w:iCs/>
        </w:rPr>
        <w:t xml:space="preserve">. </w:t>
      </w:r>
      <w:r w:rsidR="001E599D">
        <w:rPr>
          <w:rFonts w:asciiTheme="majorHAnsi" w:eastAsia="Cambria" w:hAnsiTheme="majorHAnsi" w:cstheme="majorHAnsi"/>
          <w:bCs/>
          <w:iCs/>
        </w:rPr>
        <w:t>Detta är felaktigt då t</w:t>
      </w:r>
      <w:r w:rsidR="008D2223">
        <w:rPr>
          <w:rFonts w:asciiTheme="majorHAnsi" w:eastAsia="Cambria" w:hAnsiTheme="majorHAnsi" w:cstheme="majorHAnsi"/>
          <w:bCs/>
          <w:iCs/>
        </w:rPr>
        <w:t xml:space="preserve">räden </w:t>
      </w:r>
      <w:r w:rsidR="001E599D">
        <w:rPr>
          <w:rFonts w:asciiTheme="majorHAnsi" w:eastAsia="Cambria" w:hAnsiTheme="majorHAnsi" w:cstheme="majorHAnsi"/>
          <w:bCs/>
          <w:iCs/>
        </w:rPr>
        <w:t xml:space="preserve">inte alls </w:t>
      </w:r>
      <w:r w:rsidR="008D2223">
        <w:rPr>
          <w:rFonts w:asciiTheme="majorHAnsi" w:eastAsia="Cambria" w:hAnsiTheme="majorHAnsi" w:cstheme="majorHAnsi"/>
          <w:bCs/>
          <w:iCs/>
        </w:rPr>
        <w:t>kommer synas bakom föreslagen byggnation.</w:t>
      </w:r>
    </w:p>
    <w:p w14:paraId="79110929" w14:textId="77777777" w:rsidR="00FE02B1" w:rsidRPr="002D1F6C" w:rsidRDefault="00FE02B1" w:rsidP="00FE02B1">
      <w:pPr>
        <w:pStyle w:val="ListParagraph"/>
        <w:spacing w:after="0"/>
        <w:ind w:left="1440"/>
        <w:rPr>
          <w:rFonts w:asciiTheme="majorHAnsi" w:eastAsia="Cambria" w:hAnsiTheme="majorHAnsi" w:cstheme="majorHAnsi"/>
          <w:bCs/>
          <w:iCs/>
        </w:rPr>
      </w:pPr>
    </w:p>
    <w:p w14:paraId="76B0C032" w14:textId="66943B7E" w:rsidR="00DF7FCB" w:rsidRPr="00D17E97" w:rsidRDefault="005765D7" w:rsidP="00DF7FCB">
      <w:pPr>
        <w:pStyle w:val="Heading2"/>
        <w:numPr>
          <w:ilvl w:val="0"/>
          <w:numId w:val="4"/>
        </w:numPr>
        <w:rPr>
          <w:b/>
          <w:bCs/>
        </w:rPr>
      </w:pPr>
      <w:bookmarkStart w:id="10" w:name="_Toc156408911"/>
      <w:r w:rsidRPr="00F97EDF">
        <w:rPr>
          <w:b/>
          <w:bCs/>
        </w:rPr>
        <w:t>Underdimensionerade VA system</w:t>
      </w:r>
      <w:bookmarkEnd w:id="10"/>
      <w:r>
        <w:rPr>
          <w:b/>
          <w:bCs/>
        </w:rPr>
        <w:t xml:space="preserve"> </w:t>
      </w:r>
    </w:p>
    <w:p w14:paraId="09D93CDF" w14:textId="4A87BB0C" w:rsidR="00D32F74" w:rsidRDefault="005765D7" w:rsidP="00E10278">
      <w:pPr>
        <w:ind w:left="360"/>
        <w:rPr>
          <w:rFonts w:asciiTheme="majorHAnsi" w:hAnsiTheme="majorHAnsi" w:cstheme="majorHAnsi"/>
        </w:rPr>
      </w:pPr>
      <w:r w:rsidRPr="00D929BF">
        <w:rPr>
          <w:rFonts w:asciiTheme="majorHAnsi" w:hAnsiTheme="majorHAnsi" w:cstheme="majorHAnsi"/>
        </w:rPr>
        <w:t xml:space="preserve">Österåker kommun har en stor förvaltningsskuld till Österskär gällande VA. Systemen är kraftigt underdimensionerade och gamla, och man har kringgått markarbete genom </w:t>
      </w:r>
      <w:proofErr w:type="spellStart"/>
      <w:r w:rsidRPr="00D929BF">
        <w:rPr>
          <w:rFonts w:asciiTheme="majorHAnsi" w:hAnsiTheme="majorHAnsi" w:cstheme="majorHAnsi"/>
        </w:rPr>
        <w:t>relining</w:t>
      </w:r>
      <w:proofErr w:type="spellEnd"/>
      <w:r w:rsidRPr="00D929BF">
        <w:rPr>
          <w:rFonts w:asciiTheme="majorHAnsi" w:hAnsiTheme="majorHAnsi" w:cstheme="majorHAnsi"/>
        </w:rPr>
        <w:t xml:space="preserve">, vilket bara gjort kapaciteten än sämre. I och med förslaget att uppföra ett nytt bostadsområde för närmare 300 personer undrar vi hur kommunen säkerställer en förbättrad kapacitet i </w:t>
      </w:r>
      <w:proofErr w:type="spellStart"/>
      <w:r w:rsidRPr="00D929BF">
        <w:rPr>
          <w:rFonts w:asciiTheme="majorHAnsi" w:hAnsiTheme="majorHAnsi" w:cstheme="majorHAnsi"/>
        </w:rPr>
        <w:t>VA-systemet</w:t>
      </w:r>
      <w:proofErr w:type="spellEnd"/>
      <w:r w:rsidRPr="00D929BF">
        <w:rPr>
          <w:rFonts w:asciiTheme="majorHAnsi" w:hAnsiTheme="majorHAnsi" w:cstheme="majorHAnsi"/>
        </w:rPr>
        <w:t xml:space="preserve"> vi har idag, och inte bara kopplar på de nya hushållen på befintligt system?</w:t>
      </w:r>
    </w:p>
    <w:p w14:paraId="588C4FA4" w14:textId="77777777" w:rsidR="00E10278" w:rsidRPr="00E10278" w:rsidRDefault="00E10278" w:rsidP="00AC2A78">
      <w:pPr>
        <w:pStyle w:val="Heading2"/>
        <w:rPr>
          <w:rFonts w:eastAsiaTheme="minorHAnsi"/>
        </w:rPr>
      </w:pPr>
    </w:p>
    <w:p w14:paraId="7D3EAA4A" w14:textId="606759F2" w:rsidR="00D32F74" w:rsidRPr="004167D3" w:rsidRDefault="002115FB" w:rsidP="00AC2A78">
      <w:pPr>
        <w:pStyle w:val="Heading2"/>
        <w:numPr>
          <w:ilvl w:val="0"/>
          <w:numId w:val="4"/>
        </w:numPr>
        <w:rPr>
          <w:b/>
          <w:bCs/>
        </w:rPr>
      </w:pPr>
      <w:bookmarkStart w:id="11" w:name="_Toc156408912"/>
      <w:r w:rsidRPr="004167D3">
        <w:rPr>
          <w:b/>
          <w:bCs/>
        </w:rPr>
        <w:t>Brutet vallöfte</w:t>
      </w:r>
      <w:bookmarkEnd w:id="11"/>
    </w:p>
    <w:p w14:paraId="51FD786C" w14:textId="4DB68874" w:rsidR="00E01E24" w:rsidRPr="00E01E24" w:rsidRDefault="00E01E24" w:rsidP="00E01E24">
      <w:pPr>
        <w:ind w:left="360"/>
        <w:rPr>
          <w:rFonts w:asciiTheme="majorHAnsi" w:hAnsiTheme="majorHAnsi" w:cstheme="majorHAnsi"/>
        </w:rPr>
      </w:pPr>
      <w:r>
        <w:rPr>
          <w:rFonts w:asciiTheme="majorHAnsi" w:hAnsiTheme="majorHAnsi" w:cstheme="majorHAnsi"/>
        </w:rPr>
        <w:t>I</w:t>
      </w:r>
      <w:r w:rsidRPr="00E01E24">
        <w:rPr>
          <w:rFonts w:asciiTheme="majorHAnsi" w:hAnsiTheme="majorHAnsi" w:cstheme="majorHAnsi"/>
        </w:rPr>
        <w:t>nför valet</w:t>
      </w:r>
      <w:r w:rsidR="00940A6E">
        <w:rPr>
          <w:rFonts w:asciiTheme="majorHAnsi" w:hAnsiTheme="majorHAnsi" w:cstheme="majorHAnsi"/>
        </w:rPr>
        <w:t xml:space="preserve"> lyssnade Alliansen på medborgarnas synpunkter</w:t>
      </w:r>
      <w:r w:rsidR="00195406">
        <w:rPr>
          <w:rFonts w:asciiTheme="majorHAnsi" w:hAnsiTheme="majorHAnsi" w:cstheme="majorHAnsi"/>
        </w:rPr>
        <w:t xml:space="preserve"> och instämde i den kritik som framförts kring detaljplanen</w:t>
      </w:r>
      <w:r w:rsidR="00434307">
        <w:rPr>
          <w:rFonts w:asciiTheme="majorHAnsi" w:hAnsiTheme="majorHAnsi" w:cstheme="majorHAnsi"/>
        </w:rPr>
        <w:t xml:space="preserve">. Vilket bekräftats bland annat genom nedan citat: </w:t>
      </w:r>
    </w:p>
    <w:p w14:paraId="0401B382" w14:textId="77777777" w:rsidR="00E01E24" w:rsidRPr="00E01E24" w:rsidRDefault="00E01E24" w:rsidP="00E01E24">
      <w:pPr>
        <w:ind w:left="360"/>
        <w:rPr>
          <w:rFonts w:asciiTheme="majorHAnsi" w:hAnsiTheme="majorHAnsi" w:cstheme="majorHAnsi"/>
        </w:rPr>
      </w:pPr>
      <w:r w:rsidRPr="00E01E24">
        <w:rPr>
          <w:rFonts w:asciiTheme="majorHAnsi" w:hAnsiTheme="majorHAnsi" w:cstheme="majorHAnsi"/>
        </w:rPr>
        <w:t>•</w:t>
      </w:r>
      <w:r w:rsidRPr="00E01E24">
        <w:rPr>
          <w:rFonts w:asciiTheme="majorHAnsi" w:hAnsiTheme="majorHAnsi" w:cstheme="majorHAnsi"/>
        </w:rPr>
        <w:tab/>
        <w:t xml:space="preserve">Alliansen meddelar: ”Vi har lyssnat på boende kring Tuna gårds station om byggnation på 5 våningar och meddelar att vi gör ett omtag för hela detaljplanen”. (Michaela Fletcher (M), Mathias </w:t>
      </w:r>
      <w:proofErr w:type="spellStart"/>
      <w:r w:rsidRPr="00E01E24">
        <w:rPr>
          <w:rFonts w:asciiTheme="majorHAnsi" w:hAnsiTheme="majorHAnsi" w:cstheme="majorHAnsi"/>
        </w:rPr>
        <w:t>Lindow</w:t>
      </w:r>
      <w:proofErr w:type="spellEnd"/>
      <w:r w:rsidRPr="00E01E24">
        <w:rPr>
          <w:rFonts w:asciiTheme="majorHAnsi" w:hAnsiTheme="majorHAnsi" w:cstheme="majorHAnsi"/>
        </w:rPr>
        <w:t xml:space="preserve"> (L), Isa Wiman (C), Arne Ekstrand (KD), Åkersberga 2022-08-18</w:t>
      </w:r>
      <w:proofErr w:type="gramStart"/>
      <w:r w:rsidRPr="00E01E24">
        <w:rPr>
          <w:rFonts w:asciiTheme="majorHAnsi" w:hAnsiTheme="majorHAnsi" w:cstheme="majorHAnsi"/>
        </w:rPr>
        <w:t>) ;</w:t>
      </w:r>
      <w:proofErr w:type="gramEnd"/>
      <w:r w:rsidRPr="00E01E24">
        <w:rPr>
          <w:rFonts w:asciiTheme="majorHAnsi" w:hAnsiTheme="majorHAnsi" w:cstheme="majorHAnsi"/>
        </w:rPr>
        <w:t xml:space="preserve"> samt </w:t>
      </w:r>
    </w:p>
    <w:p w14:paraId="58487459" w14:textId="25122BD9" w:rsidR="00CC4B90" w:rsidRDefault="00E01E24" w:rsidP="00E10278">
      <w:pPr>
        <w:ind w:left="360"/>
        <w:rPr>
          <w:rFonts w:asciiTheme="majorHAnsi" w:hAnsiTheme="majorHAnsi" w:cstheme="majorHAnsi"/>
        </w:rPr>
      </w:pPr>
      <w:r w:rsidRPr="00E01E24">
        <w:rPr>
          <w:rFonts w:asciiTheme="majorHAnsi" w:hAnsiTheme="majorHAnsi" w:cstheme="majorHAnsi"/>
        </w:rPr>
        <w:lastRenderedPageBreak/>
        <w:t>•</w:t>
      </w:r>
      <w:r w:rsidRPr="00E01E24">
        <w:rPr>
          <w:rFonts w:asciiTheme="majorHAnsi" w:hAnsiTheme="majorHAnsi" w:cstheme="majorHAnsi"/>
        </w:rPr>
        <w:tab/>
        <w:t>”Vi har kommit överens i alliansen att fem våningar är för mycket och att detaljplanen ska omarbetas ordentligt” (E-post 2022-08-23)</w:t>
      </w:r>
    </w:p>
    <w:p w14:paraId="37CC196B" w14:textId="6F9F66FE" w:rsidR="005834CA" w:rsidRPr="005834CA" w:rsidRDefault="005834CA" w:rsidP="005834CA">
      <w:pPr>
        <w:ind w:left="360"/>
        <w:rPr>
          <w:rFonts w:asciiTheme="majorHAnsi" w:hAnsiTheme="majorHAnsi" w:cstheme="majorHAnsi"/>
        </w:rPr>
      </w:pPr>
      <w:r w:rsidRPr="005834CA">
        <w:rPr>
          <w:rFonts w:asciiTheme="majorHAnsi" w:hAnsiTheme="majorHAnsi" w:cstheme="majorHAnsi"/>
        </w:rPr>
        <w:t xml:space="preserve">Varpå </w:t>
      </w:r>
      <w:r w:rsidR="00CC4B90">
        <w:rPr>
          <w:rFonts w:asciiTheme="majorHAnsi" w:hAnsiTheme="majorHAnsi" w:cstheme="majorHAnsi"/>
        </w:rPr>
        <w:t>man i</w:t>
      </w:r>
      <w:r w:rsidRPr="005834CA">
        <w:rPr>
          <w:rFonts w:asciiTheme="majorHAnsi" w:hAnsiTheme="majorHAnsi" w:cstheme="majorHAnsi"/>
        </w:rPr>
        <w:t xml:space="preserve"> Kommunstyrelsen beslutade den 22 augusti 2022 att uppdra samhällsbyggnadsförvaltningen att omarbeta förslaget till detaljplanen för Tuna gård, Tuna 6:151 med flera, genom att:</w:t>
      </w:r>
    </w:p>
    <w:p w14:paraId="2BF7E1AF" w14:textId="77777777" w:rsidR="005834CA" w:rsidRPr="005834CA" w:rsidRDefault="005834CA" w:rsidP="005834CA">
      <w:pPr>
        <w:ind w:left="360"/>
        <w:rPr>
          <w:rFonts w:asciiTheme="majorHAnsi" w:hAnsiTheme="majorHAnsi" w:cstheme="majorHAnsi"/>
        </w:rPr>
      </w:pPr>
      <w:r w:rsidRPr="005834CA">
        <w:rPr>
          <w:rFonts w:asciiTheme="majorHAnsi" w:hAnsiTheme="majorHAnsi" w:cstheme="majorHAnsi"/>
        </w:rPr>
        <w:t>•</w:t>
      </w:r>
      <w:r w:rsidRPr="005834CA">
        <w:rPr>
          <w:rFonts w:asciiTheme="majorHAnsi" w:hAnsiTheme="majorHAnsi" w:cstheme="majorHAnsi"/>
        </w:rPr>
        <w:tab/>
        <w:t xml:space="preserve">kraftigt omarbeta det tidigare förslaget och </w:t>
      </w:r>
    </w:p>
    <w:p w14:paraId="5F99B8CF" w14:textId="77777777" w:rsidR="005834CA" w:rsidRPr="005834CA" w:rsidRDefault="005834CA" w:rsidP="005834CA">
      <w:pPr>
        <w:ind w:left="360"/>
        <w:rPr>
          <w:rFonts w:asciiTheme="majorHAnsi" w:hAnsiTheme="majorHAnsi" w:cstheme="majorHAnsi"/>
        </w:rPr>
      </w:pPr>
      <w:r w:rsidRPr="005834CA">
        <w:rPr>
          <w:rFonts w:asciiTheme="majorHAnsi" w:hAnsiTheme="majorHAnsi" w:cstheme="majorHAnsi"/>
        </w:rPr>
        <w:t>•</w:t>
      </w:r>
      <w:r w:rsidRPr="005834CA">
        <w:rPr>
          <w:rFonts w:asciiTheme="majorHAnsi" w:hAnsiTheme="majorHAnsi" w:cstheme="majorHAnsi"/>
        </w:rPr>
        <w:tab/>
        <w:t xml:space="preserve">ta fram flera alternativ med lägre byggnation och med en variation i </w:t>
      </w:r>
      <w:proofErr w:type="gramStart"/>
      <w:r w:rsidRPr="005834CA">
        <w:rPr>
          <w:rFonts w:asciiTheme="majorHAnsi" w:hAnsiTheme="majorHAnsi" w:cstheme="majorHAnsi"/>
        </w:rPr>
        <w:t>bl.a.</w:t>
      </w:r>
      <w:proofErr w:type="gramEnd"/>
      <w:r w:rsidRPr="005834CA">
        <w:rPr>
          <w:rFonts w:asciiTheme="majorHAnsi" w:hAnsiTheme="majorHAnsi" w:cstheme="majorHAnsi"/>
        </w:rPr>
        <w:t xml:space="preserve"> utformning och byggnadshöjd som tar större hänsyn till befintlig bebyggelse</w:t>
      </w:r>
    </w:p>
    <w:p w14:paraId="2753CCEB" w14:textId="77777777" w:rsidR="005834CA" w:rsidRPr="005834CA" w:rsidRDefault="005834CA" w:rsidP="005834CA">
      <w:pPr>
        <w:ind w:left="360"/>
        <w:rPr>
          <w:rFonts w:asciiTheme="majorHAnsi" w:hAnsiTheme="majorHAnsi" w:cstheme="majorHAnsi"/>
        </w:rPr>
      </w:pPr>
      <w:r w:rsidRPr="005834CA">
        <w:rPr>
          <w:rFonts w:asciiTheme="majorHAnsi" w:hAnsiTheme="majorHAnsi" w:cstheme="majorHAnsi"/>
        </w:rPr>
        <w:t>•</w:t>
      </w:r>
      <w:r w:rsidRPr="005834CA">
        <w:rPr>
          <w:rFonts w:asciiTheme="majorHAnsi" w:hAnsiTheme="majorHAnsi" w:cstheme="majorHAnsi"/>
        </w:rPr>
        <w:tab/>
        <w:t>I ett av alternativen ska byggnationen begränsas till max 3 våningar</w:t>
      </w:r>
    </w:p>
    <w:p w14:paraId="221AE2F0" w14:textId="1D26041A" w:rsidR="004167D3" w:rsidRDefault="005834CA" w:rsidP="005834CA">
      <w:pPr>
        <w:ind w:left="360"/>
        <w:rPr>
          <w:rFonts w:asciiTheme="majorHAnsi" w:hAnsiTheme="majorHAnsi" w:cstheme="majorHAnsi"/>
        </w:rPr>
      </w:pPr>
      <w:r w:rsidRPr="005834CA">
        <w:rPr>
          <w:rFonts w:asciiTheme="majorHAnsi" w:hAnsiTheme="majorHAnsi" w:cstheme="majorHAnsi"/>
        </w:rPr>
        <w:t>Det förslag som presentera</w:t>
      </w:r>
      <w:r w:rsidR="00CC4B90">
        <w:rPr>
          <w:rFonts w:asciiTheme="majorHAnsi" w:hAnsiTheme="majorHAnsi" w:cstheme="majorHAnsi"/>
        </w:rPr>
        <w:t>des</w:t>
      </w:r>
      <w:r w:rsidRPr="005834CA">
        <w:rPr>
          <w:rFonts w:asciiTheme="majorHAnsi" w:hAnsiTheme="majorHAnsi" w:cstheme="majorHAnsi"/>
        </w:rPr>
        <w:t xml:space="preserve"> är endast ETT alternativ</w:t>
      </w:r>
      <w:r w:rsidR="00931740">
        <w:rPr>
          <w:rFonts w:asciiTheme="majorHAnsi" w:hAnsiTheme="majorHAnsi" w:cstheme="majorHAnsi"/>
        </w:rPr>
        <w:t xml:space="preserve"> </w:t>
      </w:r>
      <w:r w:rsidRPr="005834CA">
        <w:rPr>
          <w:rFonts w:asciiTheme="majorHAnsi" w:hAnsiTheme="majorHAnsi" w:cstheme="majorHAnsi"/>
        </w:rPr>
        <w:t xml:space="preserve">där taknockens </w:t>
      </w:r>
      <w:proofErr w:type="spellStart"/>
      <w:r w:rsidRPr="005834CA">
        <w:rPr>
          <w:rFonts w:asciiTheme="majorHAnsi" w:hAnsiTheme="majorHAnsi" w:cstheme="majorHAnsi"/>
        </w:rPr>
        <w:t>maxhöjd</w:t>
      </w:r>
      <w:proofErr w:type="spellEnd"/>
      <w:r w:rsidRPr="005834CA">
        <w:rPr>
          <w:rFonts w:asciiTheme="majorHAnsi" w:hAnsiTheme="majorHAnsi" w:cstheme="majorHAnsi"/>
        </w:rPr>
        <w:t xml:space="preserve"> är oförändrad</w:t>
      </w:r>
      <w:r w:rsidR="00931740">
        <w:rPr>
          <w:rFonts w:asciiTheme="majorHAnsi" w:hAnsiTheme="majorHAnsi" w:cstheme="majorHAnsi"/>
        </w:rPr>
        <w:t xml:space="preserve"> och </w:t>
      </w:r>
      <w:r w:rsidRPr="005834CA">
        <w:rPr>
          <w:rFonts w:asciiTheme="majorHAnsi" w:hAnsiTheme="majorHAnsi" w:cstheme="majorHAnsi"/>
        </w:rPr>
        <w:t xml:space="preserve">alternativet tar </w:t>
      </w:r>
      <w:r w:rsidRPr="00931740">
        <w:rPr>
          <w:rFonts w:asciiTheme="majorHAnsi" w:hAnsiTheme="majorHAnsi" w:cstheme="majorHAnsi"/>
          <w:i/>
          <w:iCs/>
        </w:rPr>
        <w:t>inte</w:t>
      </w:r>
      <w:r w:rsidRPr="005834CA">
        <w:rPr>
          <w:rFonts w:asciiTheme="majorHAnsi" w:hAnsiTheme="majorHAnsi" w:cstheme="majorHAnsi"/>
        </w:rPr>
        <w:t xml:space="preserve"> större hänsyn till befintlig bebyggelse. Ett alternativ med max 3 våningar lyser med sin frånvaro. </w:t>
      </w:r>
      <w:r w:rsidR="00C84B23">
        <w:rPr>
          <w:rFonts w:asciiTheme="majorHAnsi" w:hAnsiTheme="majorHAnsi" w:cstheme="majorHAnsi"/>
        </w:rPr>
        <w:t>Och a</w:t>
      </w:r>
      <w:r w:rsidRPr="005834CA">
        <w:rPr>
          <w:rFonts w:asciiTheme="majorHAnsi" w:hAnsiTheme="majorHAnsi" w:cstheme="majorHAnsi"/>
        </w:rPr>
        <w:t>lternativet som n</w:t>
      </w:r>
      <w:r w:rsidR="00C84B23">
        <w:rPr>
          <w:rFonts w:asciiTheme="majorHAnsi" w:hAnsiTheme="majorHAnsi" w:cstheme="majorHAnsi"/>
        </w:rPr>
        <w:t xml:space="preserve">u är ute på remiss </w:t>
      </w:r>
      <w:r w:rsidRPr="005834CA">
        <w:rPr>
          <w:rFonts w:asciiTheme="majorHAnsi" w:hAnsiTheme="majorHAnsi" w:cstheme="majorHAnsi"/>
        </w:rPr>
        <w:t>uppfyller inte något av uppdragsbeskrivningens ställda kriterier.</w:t>
      </w:r>
    </w:p>
    <w:p w14:paraId="24F7D3DA" w14:textId="77777777" w:rsidR="00966C6C" w:rsidRPr="00966C6C" w:rsidRDefault="006B07AB" w:rsidP="00966C6C">
      <w:pPr>
        <w:pStyle w:val="ListParagraph"/>
        <w:numPr>
          <w:ilvl w:val="0"/>
          <w:numId w:val="24"/>
        </w:numPr>
        <w:rPr>
          <w:rFonts w:asciiTheme="majorHAnsi" w:hAnsiTheme="majorHAnsi" w:cstheme="majorHAnsi"/>
        </w:rPr>
      </w:pPr>
      <w:r w:rsidRPr="00966C6C">
        <w:rPr>
          <w:rFonts w:asciiTheme="majorHAnsi" w:hAnsiTheme="majorHAnsi" w:cstheme="majorHAnsi"/>
        </w:rPr>
        <w:t>Vi anser att samhällsbyggnadsförvaltningen inte har fullgjort sitt uppdrag (beslutat om den 22 aug 2022)</w:t>
      </w:r>
      <w:r w:rsidR="008636A6" w:rsidRPr="00966C6C">
        <w:rPr>
          <w:rFonts w:asciiTheme="majorHAnsi" w:hAnsiTheme="majorHAnsi" w:cstheme="majorHAnsi"/>
        </w:rPr>
        <w:t xml:space="preserve">. </w:t>
      </w:r>
    </w:p>
    <w:p w14:paraId="7AB549DE" w14:textId="66354729" w:rsidR="006B07AB" w:rsidRPr="00966C6C" w:rsidRDefault="008636A6" w:rsidP="00966C6C">
      <w:pPr>
        <w:pStyle w:val="ListParagraph"/>
        <w:numPr>
          <w:ilvl w:val="0"/>
          <w:numId w:val="24"/>
        </w:numPr>
        <w:rPr>
          <w:rFonts w:asciiTheme="majorHAnsi" w:hAnsiTheme="majorHAnsi" w:cstheme="majorHAnsi"/>
        </w:rPr>
      </w:pPr>
      <w:r w:rsidRPr="00966C6C">
        <w:rPr>
          <w:rFonts w:asciiTheme="majorHAnsi" w:hAnsiTheme="majorHAnsi" w:cstheme="majorHAnsi"/>
        </w:rPr>
        <w:t xml:space="preserve">Vi anser </w:t>
      </w:r>
      <w:r w:rsidR="006B07AB" w:rsidRPr="00966C6C">
        <w:rPr>
          <w:rFonts w:asciiTheme="majorHAnsi" w:hAnsiTheme="majorHAnsi" w:cstheme="majorHAnsi"/>
        </w:rPr>
        <w:t xml:space="preserve">att Kommunstyrelsen därmed felaktigt beslutat (20 sept 2023) att ge samhällsbyggnadsförvaltningen i uppdrag att ”gå vidare med detaljplanearbetet för Tuna 6:151 </w:t>
      </w:r>
      <w:proofErr w:type="gramStart"/>
      <w:r w:rsidR="006B07AB" w:rsidRPr="00966C6C">
        <w:rPr>
          <w:rFonts w:asciiTheme="majorHAnsi" w:hAnsiTheme="majorHAnsi" w:cstheme="majorHAnsi"/>
        </w:rPr>
        <w:t>m.fl.</w:t>
      </w:r>
      <w:proofErr w:type="gramEnd"/>
      <w:r w:rsidR="006B07AB" w:rsidRPr="00966C6C">
        <w:rPr>
          <w:rFonts w:asciiTheme="majorHAnsi" w:hAnsiTheme="majorHAnsi" w:cstheme="majorHAnsi"/>
        </w:rPr>
        <w:t xml:space="preserve"> med utgångspunkt i det av exploatör omarbetade skissförslaget”</w:t>
      </w:r>
    </w:p>
    <w:p w14:paraId="1468C2D8" w14:textId="77777777" w:rsidR="00027FB2" w:rsidRPr="00E10278" w:rsidRDefault="00027FB2" w:rsidP="00027FB2">
      <w:pPr>
        <w:pStyle w:val="ListParagraph"/>
        <w:rPr>
          <w:rFonts w:asciiTheme="majorHAnsi" w:eastAsiaTheme="majorEastAsia" w:hAnsiTheme="majorHAnsi" w:cstheme="majorBidi"/>
          <w:b/>
          <w:bCs/>
          <w:color w:val="2F5496" w:themeColor="accent1" w:themeShade="BF"/>
          <w:sz w:val="26"/>
          <w:szCs w:val="26"/>
        </w:rPr>
      </w:pPr>
    </w:p>
    <w:p w14:paraId="13AD2A38" w14:textId="0EE84AE3" w:rsidR="00266689" w:rsidRPr="00AC2A78" w:rsidRDefault="00434307" w:rsidP="00AC2A78">
      <w:pPr>
        <w:pStyle w:val="Heading2"/>
        <w:numPr>
          <w:ilvl w:val="0"/>
          <w:numId w:val="4"/>
        </w:numPr>
        <w:rPr>
          <w:b/>
          <w:bCs/>
        </w:rPr>
      </w:pPr>
      <w:bookmarkStart w:id="12" w:name="_Toc156408913"/>
      <w:r w:rsidRPr="00AC2A78">
        <w:rPr>
          <w:b/>
          <w:bCs/>
        </w:rPr>
        <w:t>Vårdslös hantering av</w:t>
      </w:r>
      <w:r w:rsidR="0040058B" w:rsidRPr="00AC2A78">
        <w:rPr>
          <w:b/>
          <w:bCs/>
        </w:rPr>
        <w:t xml:space="preserve"> </w:t>
      </w:r>
      <w:r w:rsidRPr="00AC2A78">
        <w:rPr>
          <w:b/>
          <w:bCs/>
        </w:rPr>
        <w:t>lönsamhetskalkylen</w:t>
      </w:r>
      <w:bookmarkEnd w:id="12"/>
      <w:r w:rsidRPr="00AC2A78">
        <w:rPr>
          <w:b/>
          <w:bCs/>
        </w:rPr>
        <w:t xml:space="preserve"> </w:t>
      </w:r>
    </w:p>
    <w:p w14:paraId="283B4038" w14:textId="77777777" w:rsidR="0040058B" w:rsidRDefault="0040058B" w:rsidP="0040058B">
      <w:pPr>
        <w:pStyle w:val="ListParagraph"/>
      </w:pPr>
    </w:p>
    <w:p w14:paraId="021A47EC" w14:textId="6688EDBB" w:rsidR="005515F3" w:rsidRDefault="004C3437" w:rsidP="002263F7">
      <w:pPr>
        <w:pStyle w:val="ListParagraph"/>
        <w:ind w:left="360"/>
        <w:rPr>
          <w:rFonts w:asciiTheme="majorHAnsi" w:hAnsiTheme="majorHAnsi" w:cstheme="majorHAnsi"/>
        </w:rPr>
      </w:pPr>
      <w:r w:rsidRPr="002263F7">
        <w:rPr>
          <w:rFonts w:asciiTheme="majorHAnsi" w:hAnsiTheme="majorHAnsi" w:cstheme="majorHAnsi"/>
        </w:rPr>
        <w:t xml:space="preserve">JM förklarade att man ej kan få ekonomi på 3-våningsalternativ. </w:t>
      </w:r>
      <w:r w:rsidR="005515F3">
        <w:rPr>
          <w:rFonts w:asciiTheme="majorHAnsi" w:hAnsiTheme="majorHAnsi" w:cstheme="majorHAnsi"/>
        </w:rPr>
        <w:t xml:space="preserve">Detta faktum bör funnits på bordet från dag ett och kan ej </w:t>
      </w:r>
      <w:r w:rsidR="00505A4E">
        <w:rPr>
          <w:rFonts w:asciiTheme="majorHAnsi" w:hAnsiTheme="majorHAnsi" w:cstheme="majorHAnsi"/>
        </w:rPr>
        <w:t xml:space="preserve">vara ett giltigt skäl från er på Kommunen att frånse vallöftet om nytt framarbetat förslag på max 3 våningar. Om JM ej får ekonomi i den kravställningen som </w:t>
      </w:r>
      <w:r w:rsidR="0041368B">
        <w:rPr>
          <w:rFonts w:asciiTheme="majorHAnsi" w:hAnsiTheme="majorHAnsi" w:cstheme="majorHAnsi"/>
        </w:rPr>
        <w:t xml:space="preserve">Österåkers Kommun åtagit sig </w:t>
      </w:r>
      <w:r w:rsidR="00BD62F7">
        <w:rPr>
          <w:rFonts w:asciiTheme="majorHAnsi" w:hAnsiTheme="majorHAnsi" w:cstheme="majorHAnsi"/>
        </w:rPr>
        <w:t xml:space="preserve">sina medborgare, så bör </w:t>
      </w:r>
      <w:r w:rsidR="009A4D6A">
        <w:rPr>
          <w:rFonts w:asciiTheme="majorHAnsi" w:hAnsiTheme="majorHAnsi" w:cstheme="majorHAnsi"/>
        </w:rPr>
        <w:t xml:space="preserve">man </w:t>
      </w:r>
      <w:r w:rsidR="00BD62F7">
        <w:rPr>
          <w:rFonts w:asciiTheme="majorHAnsi" w:hAnsiTheme="majorHAnsi" w:cstheme="majorHAnsi"/>
        </w:rPr>
        <w:t xml:space="preserve">utvärdera hela processen, kalkylen och öppna upp för nya entreprenörer. </w:t>
      </w:r>
    </w:p>
    <w:p w14:paraId="11EB4269" w14:textId="77777777" w:rsidR="00BD62F7" w:rsidRDefault="00BD62F7" w:rsidP="002263F7">
      <w:pPr>
        <w:pStyle w:val="ListParagraph"/>
        <w:ind w:left="360"/>
        <w:rPr>
          <w:rFonts w:asciiTheme="majorHAnsi" w:hAnsiTheme="majorHAnsi" w:cstheme="majorHAnsi"/>
        </w:rPr>
      </w:pPr>
    </w:p>
    <w:p w14:paraId="2E07778E" w14:textId="6917183D" w:rsidR="00BD62F7" w:rsidRDefault="005D5C48" w:rsidP="002263F7">
      <w:pPr>
        <w:pStyle w:val="ListParagraph"/>
        <w:ind w:left="360"/>
        <w:rPr>
          <w:rFonts w:asciiTheme="majorHAnsi" w:hAnsiTheme="majorHAnsi" w:cstheme="majorHAnsi"/>
        </w:rPr>
      </w:pPr>
      <w:r>
        <w:rPr>
          <w:rFonts w:asciiTheme="majorHAnsi" w:hAnsiTheme="majorHAnsi" w:cstheme="majorHAnsi"/>
        </w:rPr>
        <w:t>I en rapport från ”Byggföretagen”</w:t>
      </w:r>
      <w:r w:rsidR="009840F2">
        <w:rPr>
          <w:rFonts w:asciiTheme="majorHAnsi" w:hAnsiTheme="majorHAnsi" w:cstheme="majorHAnsi"/>
        </w:rPr>
        <w:t xml:space="preserve"> (</w:t>
      </w:r>
      <w:hyperlink r:id="rId16" w:history="1">
        <w:r w:rsidR="009840F2">
          <w:rPr>
            <w:rStyle w:val="Hyperlink"/>
          </w:rPr>
          <w:t>Atgarder-for-okat-bostadsbyggande-2.pdf (byggforetagen.se)</w:t>
        </w:r>
      </w:hyperlink>
      <w:r w:rsidR="009840F2">
        <w:t xml:space="preserve">) berör man detta ämne </w:t>
      </w:r>
      <w:r w:rsidR="00F907BB">
        <w:t xml:space="preserve">och vilka åtgärder som bör vidtas när byggrättsvärdena ej faller ut som tänkt på grund av en förändrad marknad. </w:t>
      </w:r>
    </w:p>
    <w:p w14:paraId="211E57D3" w14:textId="77777777" w:rsidR="005515F3" w:rsidRDefault="005515F3" w:rsidP="002263F7">
      <w:pPr>
        <w:pStyle w:val="ListParagraph"/>
        <w:ind w:left="360"/>
        <w:rPr>
          <w:rFonts w:asciiTheme="majorHAnsi" w:hAnsiTheme="majorHAnsi" w:cstheme="majorHAnsi"/>
        </w:rPr>
      </w:pPr>
    </w:p>
    <w:p w14:paraId="7C375845" w14:textId="707FE18A" w:rsidR="00F907BB" w:rsidRDefault="00F907BB" w:rsidP="002263F7">
      <w:pPr>
        <w:pStyle w:val="ListParagraph"/>
        <w:ind w:left="360"/>
        <w:rPr>
          <w:rFonts w:asciiTheme="majorHAnsi" w:hAnsiTheme="majorHAnsi" w:cstheme="majorHAnsi"/>
        </w:rPr>
      </w:pPr>
      <w:r>
        <w:rPr>
          <w:rFonts w:asciiTheme="majorHAnsi" w:hAnsiTheme="majorHAnsi" w:cstheme="majorHAnsi"/>
        </w:rPr>
        <w:t xml:space="preserve">Utdrag ur rapporten: </w:t>
      </w:r>
    </w:p>
    <w:p w14:paraId="31F33D7F" w14:textId="77777777" w:rsidR="00F907BB" w:rsidRDefault="00F907BB" w:rsidP="002263F7">
      <w:pPr>
        <w:pStyle w:val="ListParagraph"/>
        <w:ind w:left="360"/>
        <w:rPr>
          <w:rFonts w:asciiTheme="majorHAnsi" w:hAnsiTheme="majorHAnsi" w:cstheme="majorHAnsi"/>
        </w:rPr>
      </w:pPr>
    </w:p>
    <w:p w14:paraId="647EF133" w14:textId="77777777" w:rsidR="000A7447" w:rsidRDefault="004C3437" w:rsidP="009A4D6A">
      <w:pPr>
        <w:pStyle w:val="ListParagraph"/>
        <w:numPr>
          <w:ilvl w:val="0"/>
          <w:numId w:val="24"/>
        </w:numPr>
        <w:rPr>
          <w:rFonts w:asciiTheme="majorHAnsi" w:hAnsiTheme="majorHAnsi" w:cstheme="majorHAnsi"/>
        </w:rPr>
      </w:pPr>
      <w:r w:rsidRPr="002263F7">
        <w:rPr>
          <w:rFonts w:asciiTheme="majorHAnsi" w:hAnsiTheme="majorHAnsi" w:cstheme="majorHAnsi"/>
        </w:rPr>
        <w:t xml:space="preserve">Om det i dagsläget ej är lönsamt att bygga en passande lösning är det bättre att avvakta tills det ekonomiska läget är mer lämpligt. </w:t>
      </w:r>
    </w:p>
    <w:p w14:paraId="53CA713B" w14:textId="0112FD8A" w:rsidR="004E3A93" w:rsidRPr="000A7447" w:rsidRDefault="004C3437" w:rsidP="000A7447">
      <w:pPr>
        <w:pStyle w:val="ListParagraph"/>
        <w:rPr>
          <w:rFonts w:asciiTheme="majorHAnsi" w:hAnsiTheme="majorHAnsi" w:cstheme="majorHAnsi"/>
          <w:i/>
          <w:iCs/>
        </w:rPr>
      </w:pPr>
      <w:r w:rsidRPr="000A7447">
        <w:rPr>
          <w:rFonts w:asciiTheme="majorHAnsi" w:hAnsiTheme="majorHAnsi" w:cstheme="majorHAnsi"/>
          <w:i/>
          <w:iCs/>
        </w:rPr>
        <w:t>Vi föreslår att det kan vara läge för de parter som är inblandade i överlämningsavtalet att se över avtalet och justera utifrån förhållandena som råder nu snarare än när avtalet skrevs, eftersom bostadsmarknaden har förändrats betydligt sedan diskussionerna kring byggplaner påbörjades 2018</w:t>
      </w:r>
      <w:r w:rsidR="000A7447" w:rsidRPr="000A7447">
        <w:rPr>
          <w:rFonts w:asciiTheme="majorHAnsi" w:hAnsiTheme="majorHAnsi" w:cstheme="majorHAnsi"/>
          <w:i/>
          <w:iCs/>
        </w:rPr>
        <w:t xml:space="preserve">. </w:t>
      </w:r>
    </w:p>
    <w:p w14:paraId="6C179A5C" w14:textId="77777777" w:rsidR="0043138B" w:rsidRPr="003C6DEC" w:rsidRDefault="003470A2" w:rsidP="009A4D6A">
      <w:pPr>
        <w:pStyle w:val="ListParagraph"/>
        <w:numPr>
          <w:ilvl w:val="0"/>
          <w:numId w:val="24"/>
        </w:numPr>
        <w:rPr>
          <w:rFonts w:asciiTheme="majorHAnsi" w:hAnsiTheme="majorHAnsi" w:cstheme="majorHAnsi"/>
          <w:i/>
          <w:iCs/>
        </w:rPr>
      </w:pPr>
      <w:r w:rsidRPr="009A4D6A">
        <w:rPr>
          <w:rFonts w:asciiTheme="majorHAnsi" w:hAnsiTheme="majorHAnsi" w:cstheme="majorHAnsi"/>
        </w:rPr>
        <w:t xml:space="preserve">Slutsatsen av genomförda beräkningar är att byggrättsvärdena, eller markpriserna, har fallit kraftigt. I många miljöer är fallet runt 50 procent eller mer. I miljöerna med de lägsta bostadspriserna har 100 procent av byggrättsvärdet smält ihop till följd av fallande bostadspriser och högre kostnader. För att nyproduktion ska kunna komma till stånd i </w:t>
      </w:r>
      <w:r w:rsidRPr="009A4D6A">
        <w:rPr>
          <w:rFonts w:asciiTheme="majorHAnsi" w:hAnsiTheme="majorHAnsi" w:cstheme="majorHAnsi"/>
        </w:rPr>
        <w:lastRenderedPageBreak/>
        <w:t xml:space="preserve">områden med fortsatt positiva byggrättsvärden krävs rimligen att den som säljer marken är följsam och snabbt anpassar prisbilden till de nya </w:t>
      </w:r>
      <w:r w:rsidRPr="003C6DEC">
        <w:rPr>
          <w:rFonts w:asciiTheme="majorHAnsi" w:hAnsiTheme="majorHAnsi" w:cstheme="majorHAnsi"/>
        </w:rPr>
        <w:t>villkoren.</w:t>
      </w:r>
      <w:r w:rsidR="00FD3D78" w:rsidRPr="003C6DEC">
        <w:rPr>
          <w:rFonts w:asciiTheme="majorHAnsi" w:hAnsiTheme="majorHAnsi" w:cstheme="majorHAnsi"/>
        </w:rPr>
        <w:t xml:space="preserve"> </w:t>
      </w:r>
      <w:r w:rsidR="0061466F" w:rsidRPr="003C6DEC">
        <w:rPr>
          <w:rFonts w:asciiTheme="majorHAnsi" w:hAnsiTheme="majorHAnsi" w:cstheme="majorHAnsi"/>
        </w:rPr>
        <w:t>Det blir då centralt att kommunerna grundligt analyserar det nuvarande markpriset och att de då beaktar att optionsvärden vid kommunal markförsäljning i många fall gått mot noll</w:t>
      </w:r>
      <w:r w:rsidR="0043138B" w:rsidRPr="003C6DEC">
        <w:rPr>
          <w:rFonts w:asciiTheme="majorHAnsi" w:hAnsiTheme="majorHAnsi" w:cstheme="majorHAnsi"/>
        </w:rPr>
        <w:t>.</w:t>
      </w:r>
      <w:r w:rsidR="0043138B" w:rsidRPr="003C6DEC">
        <w:rPr>
          <w:rFonts w:asciiTheme="majorHAnsi" w:hAnsiTheme="majorHAnsi" w:cstheme="majorHAnsi"/>
          <w:i/>
          <w:iCs/>
        </w:rPr>
        <w:t xml:space="preserve"> </w:t>
      </w:r>
    </w:p>
    <w:p w14:paraId="1B12548C" w14:textId="0808D8F6" w:rsidR="004E3A93" w:rsidRPr="009A4D6A" w:rsidRDefault="0043138B" w:rsidP="009A4D6A">
      <w:pPr>
        <w:pStyle w:val="ListParagraph"/>
        <w:numPr>
          <w:ilvl w:val="0"/>
          <w:numId w:val="24"/>
        </w:numPr>
        <w:rPr>
          <w:rFonts w:asciiTheme="majorHAnsi" w:hAnsiTheme="majorHAnsi" w:cstheme="majorHAnsi"/>
        </w:rPr>
      </w:pPr>
      <w:r w:rsidRPr="009A4D6A">
        <w:rPr>
          <w:rFonts w:asciiTheme="majorHAnsi" w:hAnsiTheme="majorHAnsi" w:cstheme="majorHAnsi"/>
        </w:rPr>
        <w:t>Ett y</w:t>
      </w:r>
      <w:r w:rsidR="007F4584" w:rsidRPr="009A4D6A">
        <w:rPr>
          <w:rFonts w:asciiTheme="majorHAnsi" w:hAnsiTheme="majorHAnsi" w:cstheme="majorHAnsi"/>
        </w:rPr>
        <w:t>tterligare sätt för kommunerna att underlätta bostadsproduktion är att möjliggöra för byggaktörer att erlägga köpeskillingen för mark så sent som möjligt för att i möjligaste mån i tiden matcha utbetalningar för markförvärvet med byggherrens intäkter för projekts bostäder.</w:t>
      </w:r>
    </w:p>
    <w:p w14:paraId="115ED18F" w14:textId="7B92DC64" w:rsidR="006A531C" w:rsidRPr="009A4D6A" w:rsidRDefault="000E397E" w:rsidP="009A4D6A">
      <w:pPr>
        <w:pStyle w:val="ListParagraph"/>
        <w:numPr>
          <w:ilvl w:val="0"/>
          <w:numId w:val="24"/>
        </w:numPr>
        <w:rPr>
          <w:rFonts w:asciiTheme="majorHAnsi" w:hAnsiTheme="majorHAnsi" w:cstheme="majorHAnsi"/>
        </w:rPr>
      </w:pPr>
      <w:r w:rsidRPr="009A4D6A">
        <w:rPr>
          <w:rFonts w:asciiTheme="majorHAnsi" w:hAnsiTheme="majorHAnsi" w:cstheme="majorHAnsi"/>
        </w:rPr>
        <w:t>Vidare förs ett resonemang kring effekter av lägre byggkostnader och högre bostadspriser,</w:t>
      </w:r>
      <w:r w:rsidR="007A146A" w:rsidRPr="009A4D6A">
        <w:rPr>
          <w:rFonts w:asciiTheme="majorHAnsi" w:hAnsiTheme="majorHAnsi" w:cstheme="majorHAnsi"/>
        </w:rPr>
        <w:t xml:space="preserve"> där man konkluderar att ”</w:t>
      </w:r>
      <w:r w:rsidRPr="009A4D6A">
        <w:rPr>
          <w:rFonts w:asciiTheme="majorHAnsi" w:hAnsiTheme="majorHAnsi" w:cstheme="majorHAnsi"/>
        </w:rPr>
        <w:t>slutsatsen</w:t>
      </w:r>
      <w:r w:rsidR="006A531C" w:rsidRPr="009A4D6A">
        <w:rPr>
          <w:rFonts w:asciiTheme="majorHAnsi" w:hAnsiTheme="majorHAnsi" w:cstheme="majorHAnsi"/>
        </w:rPr>
        <w:t xml:space="preserve"> av beräkningarna är att reformer som antingen sänker byggkostnaderna eller stöder efterfrågan med högre betalningsvilja som följd, kan åstadkomma högre byggrättsvärden och bidra till att bo</w:t>
      </w:r>
      <w:r w:rsidR="00C11092" w:rsidRPr="009A4D6A">
        <w:rPr>
          <w:rFonts w:asciiTheme="majorHAnsi" w:hAnsiTheme="majorHAnsi" w:cstheme="majorHAnsi"/>
        </w:rPr>
        <w:t>s</w:t>
      </w:r>
      <w:r w:rsidR="006A531C" w:rsidRPr="009A4D6A">
        <w:rPr>
          <w:rFonts w:asciiTheme="majorHAnsi" w:hAnsiTheme="majorHAnsi" w:cstheme="majorHAnsi"/>
        </w:rPr>
        <w:t>tadsbyggandet åter blir lönsamt i många områden där kalkylerna nu inte går ihop.</w:t>
      </w:r>
      <w:r w:rsidR="00C11092" w:rsidRPr="009A4D6A">
        <w:rPr>
          <w:rFonts w:asciiTheme="majorHAnsi" w:hAnsiTheme="majorHAnsi" w:cstheme="majorHAnsi"/>
        </w:rPr>
        <w:t>”</w:t>
      </w:r>
    </w:p>
    <w:p w14:paraId="0F9537B0" w14:textId="77777777" w:rsidR="00F907BB" w:rsidRDefault="00F907BB" w:rsidP="006A531C">
      <w:pPr>
        <w:ind w:left="360"/>
        <w:rPr>
          <w:rFonts w:asciiTheme="majorHAnsi" w:hAnsiTheme="majorHAnsi" w:cstheme="majorHAnsi"/>
        </w:rPr>
      </w:pPr>
    </w:p>
    <w:p w14:paraId="32DB5614" w14:textId="483157A2" w:rsidR="00F907BB" w:rsidRPr="00BE46F8" w:rsidRDefault="00F907BB" w:rsidP="006A531C">
      <w:pPr>
        <w:ind w:left="360"/>
        <w:rPr>
          <w:rFonts w:asciiTheme="majorHAnsi" w:hAnsiTheme="majorHAnsi" w:cstheme="majorHAnsi"/>
          <w:b/>
          <w:bCs/>
        </w:rPr>
      </w:pPr>
      <w:r w:rsidRPr="00BE46F8">
        <w:rPr>
          <w:rFonts w:asciiTheme="majorHAnsi" w:hAnsiTheme="majorHAnsi" w:cstheme="majorHAnsi"/>
          <w:b/>
          <w:bCs/>
        </w:rPr>
        <w:t xml:space="preserve">Med detta </w:t>
      </w:r>
      <w:r w:rsidR="009A4D6A" w:rsidRPr="00BE46F8">
        <w:rPr>
          <w:rFonts w:asciiTheme="majorHAnsi" w:hAnsiTheme="majorHAnsi" w:cstheme="majorHAnsi"/>
          <w:b/>
          <w:bCs/>
        </w:rPr>
        <w:t>uppmanar vi Kommunen att:</w:t>
      </w:r>
    </w:p>
    <w:p w14:paraId="7FA7039B" w14:textId="39091CC5" w:rsidR="009A4D6A" w:rsidRDefault="009A4D6A" w:rsidP="009A4D6A">
      <w:pPr>
        <w:pStyle w:val="ListParagraph"/>
        <w:numPr>
          <w:ilvl w:val="1"/>
          <w:numId w:val="31"/>
        </w:numPr>
        <w:rPr>
          <w:rFonts w:asciiTheme="majorHAnsi" w:hAnsiTheme="majorHAnsi" w:cstheme="majorHAnsi"/>
        </w:rPr>
      </w:pPr>
      <w:r w:rsidRPr="00BE46F8">
        <w:rPr>
          <w:rFonts w:asciiTheme="majorHAnsi" w:hAnsiTheme="majorHAnsi" w:cstheme="majorHAnsi"/>
          <w:b/>
          <w:bCs/>
        </w:rPr>
        <w:t xml:space="preserve">Revidera </w:t>
      </w:r>
      <w:r w:rsidR="006F586E" w:rsidRPr="00BE46F8">
        <w:rPr>
          <w:rFonts w:asciiTheme="majorHAnsi" w:hAnsiTheme="majorHAnsi" w:cstheme="majorHAnsi"/>
          <w:b/>
          <w:bCs/>
        </w:rPr>
        <w:t>markpriserna som JM förbundit sig till</w:t>
      </w:r>
      <w:r w:rsidR="006F586E">
        <w:rPr>
          <w:rFonts w:asciiTheme="majorHAnsi" w:hAnsiTheme="majorHAnsi" w:cstheme="majorHAnsi"/>
        </w:rPr>
        <w:t xml:space="preserve">: </w:t>
      </w:r>
      <w:r w:rsidR="0033694D">
        <w:rPr>
          <w:rFonts w:asciiTheme="majorHAnsi" w:hAnsiTheme="majorHAnsi" w:cstheme="majorHAnsi"/>
        </w:rPr>
        <w:t xml:space="preserve">konsekvenserna av vårdslöst framtagna avtal </w:t>
      </w:r>
      <w:r w:rsidR="00F86737">
        <w:rPr>
          <w:rFonts w:asciiTheme="majorHAnsi" w:hAnsiTheme="majorHAnsi" w:cstheme="majorHAnsi"/>
        </w:rPr>
        <w:t xml:space="preserve">mellan JM och markägarna </w:t>
      </w:r>
      <w:r w:rsidR="00AD5B89">
        <w:rPr>
          <w:rFonts w:asciiTheme="majorHAnsi" w:hAnsiTheme="majorHAnsi" w:cstheme="majorHAnsi"/>
        </w:rPr>
        <w:t xml:space="preserve">(där säkert Kommunen haft en roll) </w:t>
      </w:r>
      <w:r w:rsidR="00F86737">
        <w:rPr>
          <w:rFonts w:asciiTheme="majorHAnsi" w:hAnsiTheme="majorHAnsi" w:cstheme="majorHAnsi"/>
        </w:rPr>
        <w:t>är inte något som ska drabba oss medborgare och den framtida infrastrukturen i vår närmiljö</w:t>
      </w:r>
      <w:r w:rsidR="00BE46F8">
        <w:rPr>
          <w:rFonts w:asciiTheme="majorHAnsi" w:hAnsiTheme="majorHAnsi" w:cstheme="majorHAnsi"/>
        </w:rPr>
        <w:t xml:space="preserve">. Om inte annat kan Kommunen </w:t>
      </w:r>
      <w:proofErr w:type="spellStart"/>
      <w:r w:rsidR="00BE46F8">
        <w:rPr>
          <w:rFonts w:asciiTheme="majorHAnsi" w:hAnsiTheme="majorHAnsi" w:cstheme="majorHAnsi"/>
        </w:rPr>
        <w:t>kravställa</w:t>
      </w:r>
      <w:proofErr w:type="spellEnd"/>
      <w:r w:rsidR="00BE46F8">
        <w:rPr>
          <w:rFonts w:asciiTheme="majorHAnsi" w:hAnsiTheme="majorHAnsi" w:cstheme="majorHAnsi"/>
        </w:rPr>
        <w:t xml:space="preserve"> genom bestämmelserna i Detaljplanen enligt våra inskickade synpunkter.</w:t>
      </w:r>
    </w:p>
    <w:p w14:paraId="5D305F8D" w14:textId="6CAA7FD6" w:rsidR="00F86737" w:rsidRDefault="00F86737" w:rsidP="009A4D6A">
      <w:pPr>
        <w:pStyle w:val="ListParagraph"/>
        <w:numPr>
          <w:ilvl w:val="1"/>
          <w:numId w:val="31"/>
        </w:numPr>
        <w:rPr>
          <w:rFonts w:asciiTheme="majorHAnsi" w:hAnsiTheme="majorHAnsi" w:cstheme="majorHAnsi"/>
        </w:rPr>
      </w:pPr>
      <w:r w:rsidRPr="00BE46F8">
        <w:rPr>
          <w:rFonts w:asciiTheme="majorHAnsi" w:hAnsiTheme="majorHAnsi" w:cstheme="majorHAnsi"/>
          <w:b/>
          <w:bCs/>
        </w:rPr>
        <w:t xml:space="preserve">Kommunen har ett ansvar i att säkerställa </w:t>
      </w:r>
      <w:r w:rsidR="000D471C" w:rsidRPr="00BE46F8">
        <w:rPr>
          <w:rFonts w:asciiTheme="majorHAnsi" w:hAnsiTheme="majorHAnsi" w:cstheme="majorHAnsi"/>
          <w:b/>
          <w:bCs/>
        </w:rPr>
        <w:t>rätt bostadshus på rätt plats</w:t>
      </w:r>
      <w:r w:rsidR="000D471C">
        <w:rPr>
          <w:rFonts w:asciiTheme="majorHAnsi" w:hAnsiTheme="majorHAnsi" w:cstheme="majorHAnsi"/>
        </w:rPr>
        <w:t xml:space="preserve">. Kan ej JM möta denna kravbild måste </w:t>
      </w:r>
      <w:r w:rsidR="00E0519F">
        <w:rPr>
          <w:rFonts w:asciiTheme="majorHAnsi" w:hAnsiTheme="majorHAnsi" w:cstheme="majorHAnsi"/>
        </w:rPr>
        <w:t xml:space="preserve">upphandlingen öppnas upp för nya entreprenören som </w:t>
      </w:r>
      <w:r w:rsidR="000334B3">
        <w:rPr>
          <w:rFonts w:asciiTheme="majorHAnsi" w:hAnsiTheme="majorHAnsi" w:cstheme="majorHAnsi"/>
        </w:rPr>
        <w:t>kan bedöma vilket typ av</w:t>
      </w:r>
      <w:r w:rsidR="00653392">
        <w:rPr>
          <w:rFonts w:asciiTheme="majorHAnsi" w:hAnsiTheme="majorHAnsi" w:cstheme="majorHAnsi"/>
        </w:rPr>
        <w:t xml:space="preserve"> lämpligt</w:t>
      </w:r>
      <w:r w:rsidR="000334B3">
        <w:rPr>
          <w:rFonts w:asciiTheme="majorHAnsi" w:hAnsiTheme="majorHAnsi" w:cstheme="majorHAnsi"/>
        </w:rPr>
        <w:t xml:space="preserve"> bostadshus som ryms inom en given budget. </w:t>
      </w:r>
    </w:p>
    <w:p w14:paraId="1382168E" w14:textId="4F888223" w:rsidR="000334B3" w:rsidRDefault="006906B3" w:rsidP="009A4D6A">
      <w:pPr>
        <w:pStyle w:val="ListParagraph"/>
        <w:numPr>
          <w:ilvl w:val="1"/>
          <w:numId w:val="31"/>
        </w:numPr>
        <w:rPr>
          <w:rFonts w:asciiTheme="majorHAnsi" w:hAnsiTheme="majorHAnsi" w:cstheme="majorHAnsi"/>
        </w:rPr>
      </w:pPr>
      <w:r w:rsidRPr="00BE46F8">
        <w:rPr>
          <w:rFonts w:asciiTheme="majorHAnsi" w:hAnsiTheme="majorHAnsi" w:cstheme="majorHAnsi"/>
          <w:b/>
          <w:bCs/>
        </w:rPr>
        <w:t>Målgruppen för bostäderna bör revideras</w:t>
      </w:r>
      <w:r>
        <w:rPr>
          <w:rFonts w:asciiTheme="majorHAnsi" w:hAnsiTheme="majorHAnsi" w:cstheme="majorHAnsi"/>
        </w:rPr>
        <w:t xml:space="preserve">, som föreslaget i rapporten. Om möjligheterna är begränsade att sänka byggkostnaderna bör man </w:t>
      </w:r>
      <w:r w:rsidR="00902A76">
        <w:rPr>
          <w:rFonts w:asciiTheme="majorHAnsi" w:hAnsiTheme="majorHAnsi" w:cstheme="majorHAnsi"/>
        </w:rPr>
        <w:t xml:space="preserve">betänka hur man </w:t>
      </w:r>
      <w:r w:rsidR="00AD5B89">
        <w:rPr>
          <w:rFonts w:asciiTheme="majorHAnsi" w:hAnsiTheme="majorHAnsi" w:cstheme="majorHAnsi"/>
        </w:rPr>
        <w:t>i stället</w:t>
      </w:r>
      <w:r w:rsidR="00902A76">
        <w:rPr>
          <w:rFonts w:asciiTheme="majorHAnsi" w:hAnsiTheme="majorHAnsi" w:cstheme="majorHAnsi"/>
        </w:rPr>
        <w:t xml:space="preserve"> kan göra bostäderna attraktiva för en målgrupp med högre betalningsvilja. </w:t>
      </w:r>
    </w:p>
    <w:p w14:paraId="358C798F" w14:textId="77777777" w:rsidR="00BE19CA" w:rsidRDefault="00BE19CA" w:rsidP="00BE19CA">
      <w:pPr>
        <w:pBdr>
          <w:bottom w:val="single" w:sz="6" w:space="1" w:color="auto"/>
        </w:pBdr>
        <w:rPr>
          <w:rFonts w:asciiTheme="majorHAnsi" w:hAnsiTheme="majorHAnsi" w:cstheme="majorHAnsi"/>
        </w:rPr>
      </w:pPr>
    </w:p>
    <w:p w14:paraId="12A15F78" w14:textId="77777777" w:rsidR="00BE19CA" w:rsidRPr="00BE19CA" w:rsidRDefault="00BE19CA" w:rsidP="00BE19CA">
      <w:pPr>
        <w:rPr>
          <w:rFonts w:asciiTheme="majorHAnsi" w:hAnsiTheme="majorHAnsi" w:cstheme="majorHAnsi"/>
        </w:rPr>
      </w:pPr>
    </w:p>
    <w:sectPr w:rsidR="00BE19CA" w:rsidRPr="00BE19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6107" w14:textId="77777777" w:rsidR="00112D8E" w:rsidRDefault="00112D8E" w:rsidP="00D0253B">
      <w:pPr>
        <w:spacing w:after="0" w:line="240" w:lineRule="auto"/>
      </w:pPr>
      <w:r>
        <w:separator/>
      </w:r>
    </w:p>
  </w:endnote>
  <w:endnote w:type="continuationSeparator" w:id="0">
    <w:p w14:paraId="73CA7974" w14:textId="77777777" w:rsidR="00112D8E" w:rsidRDefault="00112D8E" w:rsidP="00D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0355" w14:textId="77777777" w:rsidR="00112D8E" w:rsidRDefault="00112D8E" w:rsidP="00D0253B">
      <w:pPr>
        <w:spacing w:after="0" w:line="240" w:lineRule="auto"/>
      </w:pPr>
      <w:r>
        <w:separator/>
      </w:r>
    </w:p>
  </w:footnote>
  <w:footnote w:type="continuationSeparator" w:id="0">
    <w:p w14:paraId="6803D2C8" w14:textId="77777777" w:rsidR="00112D8E" w:rsidRDefault="00112D8E" w:rsidP="00D0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E25"/>
    <w:multiLevelType w:val="hybridMultilevel"/>
    <w:tmpl w:val="09F67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351F49"/>
    <w:multiLevelType w:val="hybridMultilevel"/>
    <w:tmpl w:val="D9645E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40425F"/>
    <w:multiLevelType w:val="hybridMultilevel"/>
    <w:tmpl w:val="FAA8C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081144"/>
    <w:multiLevelType w:val="hybridMultilevel"/>
    <w:tmpl w:val="E98C4F08"/>
    <w:lvl w:ilvl="0" w:tplc="2000000F">
      <w:start w:val="1"/>
      <w:numFmt w:val="decimal"/>
      <w:lvlText w:val="%1."/>
      <w:lvlJc w:val="left"/>
      <w:pPr>
        <w:ind w:left="720" w:hanging="360"/>
      </w:pPr>
      <w:rPr>
        <w:rFonts w:hint="default"/>
      </w:rPr>
    </w:lvl>
    <w:lvl w:ilvl="1" w:tplc="5AACF504">
      <w:start w:val="2"/>
      <w:numFmt w:val="bullet"/>
      <w:lvlText w:val="-"/>
      <w:lvlJc w:val="left"/>
      <w:pPr>
        <w:ind w:left="1440" w:hanging="360"/>
      </w:pPr>
      <w:rPr>
        <w:rFonts w:ascii="Calibri" w:eastAsiaTheme="minorHAnsi" w:hAnsi="Calibri" w:cs="Calibri" w:hint="default"/>
        <w:color w:val="auto"/>
        <w:sz w:val="22"/>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AC4F1B"/>
    <w:multiLevelType w:val="hybridMultilevel"/>
    <w:tmpl w:val="FB40503C"/>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2A4262"/>
    <w:multiLevelType w:val="hybridMultilevel"/>
    <w:tmpl w:val="A15CD4CE"/>
    <w:lvl w:ilvl="0" w:tplc="E9B41D20">
      <w:start w:val="18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9434CC"/>
    <w:multiLevelType w:val="multilevel"/>
    <w:tmpl w:val="52722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C6734"/>
    <w:multiLevelType w:val="hybridMultilevel"/>
    <w:tmpl w:val="8F6A7326"/>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B62303E"/>
    <w:multiLevelType w:val="hybridMultilevel"/>
    <w:tmpl w:val="DB60728A"/>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1B6B1CE7"/>
    <w:multiLevelType w:val="hybridMultilevel"/>
    <w:tmpl w:val="8FA8819E"/>
    <w:lvl w:ilvl="0" w:tplc="041D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2E3F6E"/>
    <w:multiLevelType w:val="hybridMultilevel"/>
    <w:tmpl w:val="37307C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B45990"/>
    <w:multiLevelType w:val="hybridMultilevel"/>
    <w:tmpl w:val="FB40503C"/>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516294"/>
    <w:multiLevelType w:val="hybridMultilevel"/>
    <w:tmpl w:val="4C408F7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025CB0"/>
    <w:multiLevelType w:val="hybridMultilevel"/>
    <w:tmpl w:val="7066974A"/>
    <w:lvl w:ilvl="0" w:tplc="5AACF504">
      <w:start w:val="2"/>
      <w:numFmt w:val="bullet"/>
      <w:lvlText w:val="-"/>
      <w:lvlJc w:val="left"/>
      <w:pPr>
        <w:ind w:left="720" w:hanging="360"/>
      </w:pPr>
      <w:rPr>
        <w:rFonts w:ascii="Calibri" w:eastAsiaTheme="minorHAnsi" w:hAnsi="Calibri" w:cs="Calibri" w:hint="default"/>
        <w:color w:val="auto"/>
        <w:sz w:val="22"/>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F60DC4"/>
    <w:multiLevelType w:val="hybridMultilevel"/>
    <w:tmpl w:val="FEA0E65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D4904C0"/>
    <w:multiLevelType w:val="hybridMultilevel"/>
    <w:tmpl w:val="3FFE723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BB5AD7"/>
    <w:multiLevelType w:val="hybridMultilevel"/>
    <w:tmpl w:val="50F8AF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85D07CA"/>
    <w:multiLevelType w:val="hybridMultilevel"/>
    <w:tmpl w:val="BCCA246A"/>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C460473"/>
    <w:multiLevelType w:val="multilevel"/>
    <w:tmpl w:val="C03C5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55E719D"/>
    <w:multiLevelType w:val="hybridMultilevel"/>
    <w:tmpl w:val="BDC027C6"/>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077AAF"/>
    <w:multiLevelType w:val="hybridMultilevel"/>
    <w:tmpl w:val="DC5A0AA8"/>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A62CFC"/>
    <w:multiLevelType w:val="hybridMultilevel"/>
    <w:tmpl w:val="066A53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4A5F54B6"/>
    <w:multiLevelType w:val="hybridMultilevel"/>
    <w:tmpl w:val="06BA53E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0341448"/>
    <w:multiLevelType w:val="hybridMultilevel"/>
    <w:tmpl w:val="8960B01E"/>
    <w:lvl w:ilvl="0" w:tplc="2000000B">
      <w:start w:val="1"/>
      <w:numFmt w:val="bullet"/>
      <w:lvlText w:val=""/>
      <w:lvlJc w:val="left"/>
      <w:pPr>
        <w:ind w:left="720" w:hanging="360"/>
      </w:pPr>
      <w:rPr>
        <w:rFonts w:ascii="Wingdings" w:hAnsi="Wingdings"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6E962FA"/>
    <w:multiLevelType w:val="hybridMultilevel"/>
    <w:tmpl w:val="B00EBA5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52410E"/>
    <w:multiLevelType w:val="multilevel"/>
    <w:tmpl w:val="D690CA04"/>
    <w:lvl w:ilvl="0">
      <w:start w:val="1"/>
      <w:numFmt w:val="decimal"/>
      <w:lvlText w:val="%1."/>
      <w:lvlJc w:val="left"/>
      <w:pPr>
        <w:ind w:left="1308" w:hanging="360"/>
      </w:pPr>
      <w:rPr>
        <w:u w:val="none"/>
      </w:rPr>
    </w:lvl>
    <w:lvl w:ilvl="1">
      <w:start w:val="1"/>
      <w:numFmt w:val="lowerLetter"/>
      <w:lvlText w:val="%2."/>
      <w:lvlJc w:val="left"/>
      <w:pPr>
        <w:ind w:left="2028" w:hanging="360"/>
      </w:pPr>
      <w:rPr>
        <w:u w:val="none"/>
      </w:rPr>
    </w:lvl>
    <w:lvl w:ilvl="2">
      <w:start w:val="1"/>
      <w:numFmt w:val="lowerRoman"/>
      <w:lvlText w:val="%3."/>
      <w:lvlJc w:val="right"/>
      <w:pPr>
        <w:ind w:left="2748" w:hanging="360"/>
      </w:pPr>
      <w:rPr>
        <w:u w:val="none"/>
      </w:rPr>
    </w:lvl>
    <w:lvl w:ilvl="3">
      <w:start w:val="1"/>
      <w:numFmt w:val="decimal"/>
      <w:lvlText w:val="%4."/>
      <w:lvlJc w:val="left"/>
      <w:pPr>
        <w:ind w:left="3468" w:hanging="360"/>
      </w:pPr>
      <w:rPr>
        <w:u w:val="none"/>
      </w:rPr>
    </w:lvl>
    <w:lvl w:ilvl="4">
      <w:start w:val="1"/>
      <w:numFmt w:val="lowerLetter"/>
      <w:lvlText w:val="%5."/>
      <w:lvlJc w:val="left"/>
      <w:pPr>
        <w:ind w:left="4188" w:hanging="360"/>
      </w:pPr>
      <w:rPr>
        <w:u w:val="none"/>
      </w:rPr>
    </w:lvl>
    <w:lvl w:ilvl="5">
      <w:start w:val="1"/>
      <w:numFmt w:val="lowerRoman"/>
      <w:lvlText w:val="%6."/>
      <w:lvlJc w:val="right"/>
      <w:pPr>
        <w:ind w:left="4908" w:hanging="360"/>
      </w:pPr>
      <w:rPr>
        <w:u w:val="none"/>
      </w:rPr>
    </w:lvl>
    <w:lvl w:ilvl="6">
      <w:start w:val="1"/>
      <w:numFmt w:val="decimal"/>
      <w:lvlText w:val="%7."/>
      <w:lvlJc w:val="left"/>
      <w:pPr>
        <w:ind w:left="5628" w:hanging="360"/>
      </w:pPr>
      <w:rPr>
        <w:u w:val="none"/>
      </w:rPr>
    </w:lvl>
    <w:lvl w:ilvl="7">
      <w:start w:val="1"/>
      <w:numFmt w:val="lowerLetter"/>
      <w:lvlText w:val="%8."/>
      <w:lvlJc w:val="left"/>
      <w:pPr>
        <w:ind w:left="6348" w:hanging="360"/>
      </w:pPr>
      <w:rPr>
        <w:u w:val="none"/>
      </w:rPr>
    </w:lvl>
    <w:lvl w:ilvl="8">
      <w:start w:val="1"/>
      <w:numFmt w:val="lowerRoman"/>
      <w:lvlText w:val="%9."/>
      <w:lvlJc w:val="right"/>
      <w:pPr>
        <w:ind w:left="7068" w:hanging="360"/>
      </w:pPr>
      <w:rPr>
        <w:u w:val="none"/>
      </w:rPr>
    </w:lvl>
  </w:abstractNum>
  <w:abstractNum w:abstractNumId="26" w15:restartNumberingAfterBreak="0">
    <w:nsid w:val="66E24B6C"/>
    <w:multiLevelType w:val="hybridMultilevel"/>
    <w:tmpl w:val="4924798E"/>
    <w:lvl w:ilvl="0" w:tplc="FFFFFFFF">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D39035D"/>
    <w:multiLevelType w:val="hybridMultilevel"/>
    <w:tmpl w:val="8C6C76B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AF122A"/>
    <w:multiLevelType w:val="hybridMultilevel"/>
    <w:tmpl w:val="107A85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C96C25"/>
    <w:multiLevelType w:val="hybridMultilevel"/>
    <w:tmpl w:val="9202EF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98F32AC"/>
    <w:multiLevelType w:val="hybridMultilevel"/>
    <w:tmpl w:val="24FE7F2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BC80DEB"/>
    <w:multiLevelType w:val="hybridMultilevel"/>
    <w:tmpl w:val="107A8526"/>
    <w:lvl w:ilvl="0" w:tplc="041D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C40726F"/>
    <w:multiLevelType w:val="hybridMultilevel"/>
    <w:tmpl w:val="3808E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74074694">
    <w:abstractNumId w:val="5"/>
  </w:num>
  <w:num w:numId="2" w16cid:durableId="528446070">
    <w:abstractNumId w:val="4"/>
  </w:num>
  <w:num w:numId="3" w16cid:durableId="640232864">
    <w:abstractNumId w:val="12"/>
  </w:num>
  <w:num w:numId="4" w16cid:durableId="1138260589">
    <w:abstractNumId w:val="17"/>
  </w:num>
  <w:num w:numId="5" w16cid:durableId="848174195">
    <w:abstractNumId w:val="30"/>
  </w:num>
  <w:num w:numId="6" w16cid:durableId="21907282">
    <w:abstractNumId w:val="7"/>
  </w:num>
  <w:num w:numId="7" w16cid:durableId="459422512">
    <w:abstractNumId w:val="21"/>
  </w:num>
  <w:num w:numId="8" w16cid:durableId="398553088">
    <w:abstractNumId w:val="11"/>
  </w:num>
  <w:num w:numId="9" w16cid:durableId="445582654">
    <w:abstractNumId w:val="14"/>
  </w:num>
  <w:num w:numId="10" w16cid:durableId="916132617">
    <w:abstractNumId w:val="29"/>
  </w:num>
  <w:num w:numId="11" w16cid:durableId="2062170510">
    <w:abstractNumId w:val="27"/>
  </w:num>
  <w:num w:numId="12" w16cid:durableId="1522011915">
    <w:abstractNumId w:val="10"/>
  </w:num>
  <w:num w:numId="13" w16cid:durableId="305821674">
    <w:abstractNumId w:val="19"/>
  </w:num>
  <w:num w:numId="14" w16cid:durableId="592518074">
    <w:abstractNumId w:val="23"/>
  </w:num>
  <w:num w:numId="15" w16cid:durableId="1700472699">
    <w:abstractNumId w:val="16"/>
  </w:num>
  <w:num w:numId="16" w16cid:durableId="400981840">
    <w:abstractNumId w:val="15"/>
  </w:num>
  <w:num w:numId="17" w16cid:durableId="1394543384">
    <w:abstractNumId w:val="8"/>
  </w:num>
  <w:num w:numId="18" w16cid:durableId="599065391">
    <w:abstractNumId w:val="22"/>
  </w:num>
  <w:num w:numId="19" w16cid:durableId="742410736">
    <w:abstractNumId w:val="24"/>
  </w:num>
  <w:num w:numId="20" w16cid:durableId="769592758">
    <w:abstractNumId w:val="32"/>
  </w:num>
  <w:num w:numId="21" w16cid:durableId="1577058329">
    <w:abstractNumId w:val="1"/>
  </w:num>
  <w:num w:numId="22" w16cid:durableId="303852259">
    <w:abstractNumId w:val="25"/>
  </w:num>
  <w:num w:numId="23" w16cid:durableId="1524975932">
    <w:abstractNumId w:val="18"/>
  </w:num>
  <w:num w:numId="24" w16cid:durableId="1481003192">
    <w:abstractNumId w:val="20"/>
  </w:num>
  <w:num w:numId="25" w16cid:durableId="1164970772">
    <w:abstractNumId w:val="6"/>
  </w:num>
  <w:num w:numId="26" w16cid:durableId="559632559">
    <w:abstractNumId w:val="31"/>
  </w:num>
  <w:num w:numId="27" w16cid:durableId="172962280">
    <w:abstractNumId w:val="9"/>
  </w:num>
  <w:num w:numId="28" w16cid:durableId="16741300">
    <w:abstractNumId w:val="28"/>
  </w:num>
  <w:num w:numId="29" w16cid:durableId="1047334536">
    <w:abstractNumId w:val="13"/>
  </w:num>
  <w:num w:numId="30" w16cid:durableId="344290851">
    <w:abstractNumId w:val="26"/>
  </w:num>
  <w:num w:numId="31" w16cid:durableId="1499080796">
    <w:abstractNumId w:val="3"/>
  </w:num>
  <w:num w:numId="32" w16cid:durableId="1210458006">
    <w:abstractNumId w:val="0"/>
  </w:num>
  <w:num w:numId="33" w16cid:durableId="1442720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31"/>
    <w:rsid w:val="00004238"/>
    <w:rsid w:val="00007058"/>
    <w:rsid w:val="000076B6"/>
    <w:rsid w:val="00007B46"/>
    <w:rsid w:val="000178C6"/>
    <w:rsid w:val="00021D06"/>
    <w:rsid w:val="0002299A"/>
    <w:rsid w:val="0002330B"/>
    <w:rsid w:val="00026F3F"/>
    <w:rsid w:val="000278E4"/>
    <w:rsid w:val="00027FB2"/>
    <w:rsid w:val="000320D3"/>
    <w:rsid w:val="00033254"/>
    <w:rsid w:val="000334B3"/>
    <w:rsid w:val="000337A3"/>
    <w:rsid w:val="000357C7"/>
    <w:rsid w:val="000430F1"/>
    <w:rsid w:val="00051E2E"/>
    <w:rsid w:val="0005299F"/>
    <w:rsid w:val="00066EC9"/>
    <w:rsid w:val="00067B70"/>
    <w:rsid w:val="0007555C"/>
    <w:rsid w:val="00076E77"/>
    <w:rsid w:val="00080415"/>
    <w:rsid w:val="000819EC"/>
    <w:rsid w:val="000858EE"/>
    <w:rsid w:val="00086556"/>
    <w:rsid w:val="0009051C"/>
    <w:rsid w:val="0009088A"/>
    <w:rsid w:val="000949C1"/>
    <w:rsid w:val="000954E7"/>
    <w:rsid w:val="000A0B42"/>
    <w:rsid w:val="000A7447"/>
    <w:rsid w:val="000A7A76"/>
    <w:rsid w:val="000B7C23"/>
    <w:rsid w:val="000C1B53"/>
    <w:rsid w:val="000C2CFF"/>
    <w:rsid w:val="000C35C1"/>
    <w:rsid w:val="000C5628"/>
    <w:rsid w:val="000C5ECA"/>
    <w:rsid w:val="000C7998"/>
    <w:rsid w:val="000D2A7C"/>
    <w:rsid w:val="000D471C"/>
    <w:rsid w:val="000D7F84"/>
    <w:rsid w:val="000E3303"/>
    <w:rsid w:val="000E397E"/>
    <w:rsid w:val="000E5073"/>
    <w:rsid w:val="000E6521"/>
    <w:rsid w:val="000F4B0F"/>
    <w:rsid w:val="001038B3"/>
    <w:rsid w:val="00104247"/>
    <w:rsid w:val="00112CC2"/>
    <w:rsid w:val="00112D8E"/>
    <w:rsid w:val="00113C93"/>
    <w:rsid w:val="00116BDE"/>
    <w:rsid w:val="00116FFD"/>
    <w:rsid w:val="0012345C"/>
    <w:rsid w:val="00130442"/>
    <w:rsid w:val="0014048D"/>
    <w:rsid w:val="00152258"/>
    <w:rsid w:val="00153A5B"/>
    <w:rsid w:val="00162963"/>
    <w:rsid w:val="00176CAC"/>
    <w:rsid w:val="0017735A"/>
    <w:rsid w:val="001835C0"/>
    <w:rsid w:val="001856BE"/>
    <w:rsid w:val="0018587E"/>
    <w:rsid w:val="00185BA5"/>
    <w:rsid w:val="00186FFC"/>
    <w:rsid w:val="00192A12"/>
    <w:rsid w:val="001930DA"/>
    <w:rsid w:val="00195406"/>
    <w:rsid w:val="00195BC5"/>
    <w:rsid w:val="0019792D"/>
    <w:rsid w:val="001A1585"/>
    <w:rsid w:val="001A1C58"/>
    <w:rsid w:val="001A2B6D"/>
    <w:rsid w:val="001A371A"/>
    <w:rsid w:val="001A4C6F"/>
    <w:rsid w:val="001A6923"/>
    <w:rsid w:val="001B02D4"/>
    <w:rsid w:val="001B4C0D"/>
    <w:rsid w:val="001C17E5"/>
    <w:rsid w:val="001C3012"/>
    <w:rsid w:val="001C53E6"/>
    <w:rsid w:val="001C5527"/>
    <w:rsid w:val="001C6031"/>
    <w:rsid w:val="001C71B9"/>
    <w:rsid w:val="001D017C"/>
    <w:rsid w:val="001D2085"/>
    <w:rsid w:val="001D3628"/>
    <w:rsid w:val="001D6515"/>
    <w:rsid w:val="001E2296"/>
    <w:rsid w:val="001E3F32"/>
    <w:rsid w:val="001E52E8"/>
    <w:rsid w:val="001E599D"/>
    <w:rsid w:val="001F0D2D"/>
    <w:rsid w:val="001F12EE"/>
    <w:rsid w:val="001F2635"/>
    <w:rsid w:val="001F7D12"/>
    <w:rsid w:val="00200636"/>
    <w:rsid w:val="00202415"/>
    <w:rsid w:val="002028FE"/>
    <w:rsid w:val="0020572E"/>
    <w:rsid w:val="00211573"/>
    <w:rsid w:val="002115FB"/>
    <w:rsid w:val="00213733"/>
    <w:rsid w:val="00214380"/>
    <w:rsid w:val="00215822"/>
    <w:rsid w:val="00220B83"/>
    <w:rsid w:val="002216C9"/>
    <w:rsid w:val="0022385B"/>
    <w:rsid w:val="00225AAB"/>
    <w:rsid w:val="002263F7"/>
    <w:rsid w:val="0024454F"/>
    <w:rsid w:val="00263D0E"/>
    <w:rsid w:val="0026601B"/>
    <w:rsid w:val="00266689"/>
    <w:rsid w:val="002707E2"/>
    <w:rsid w:val="002718A8"/>
    <w:rsid w:val="00273A9C"/>
    <w:rsid w:val="00275FDC"/>
    <w:rsid w:val="0027655A"/>
    <w:rsid w:val="002823A3"/>
    <w:rsid w:val="002825BC"/>
    <w:rsid w:val="002837A0"/>
    <w:rsid w:val="00286A3B"/>
    <w:rsid w:val="002A5E48"/>
    <w:rsid w:val="002B2108"/>
    <w:rsid w:val="002B6CD0"/>
    <w:rsid w:val="002C1E42"/>
    <w:rsid w:val="002D1F6C"/>
    <w:rsid w:val="002E29F5"/>
    <w:rsid w:val="002E3C77"/>
    <w:rsid w:val="002E3F0C"/>
    <w:rsid w:val="002E6662"/>
    <w:rsid w:val="002E7BF0"/>
    <w:rsid w:val="002F31A8"/>
    <w:rsid w:val="002F377E"/>
    <w:rsid w:val="002F7698"/>
    <w:rsid w:val="002F7BE9"/>
    <w:rsid w:val="0031040B"/>
    <w:rsid w:val="00314719"/>
    <w:rsid w:val="0031687B"/>
    <w:rsid w:val="00316D60"/>
    <w:rsid w:val="00322892"/>
    <w:rsid w:val="00333A32"/>
    <w:rsid w:val="0033694D"/>
    <w:rsid w:val="003407AB"/>
    <w:rsid w:val="00342FD5"/>
    <w:rsid w:val="00347040"/>
    <w:rsid w:val="003470A2"/>
    <w:rsid w:val="00347855"/>
    <w:rsid w:val="003512CC"/>
    <w:rsid w:val="00360D0F"/>
    <w:rsid w:val="00377565"/>
    <w:rsid w:val="00383C42"/>
    <w:rsid w:val="00392AC2"/>
    <w:rsid w:val="003968DA"/>
    <w:rsid w:val="00397888"/>
    <w:rsid w:val="003A13B4"/>
    <w:rsid w:val="003A18F2"/>
    <w:rsid w:val="003A2F76"/>
    <w:rsid w:val="003A349F"/>
    <w:rsid w:val="003A423D"/>
    <w:rsid w:val="003A5FD8"/>
    <w:rsid w:val="003A78D1"/>
    <w:rsid w:val="003B2D69"/>
    <w:rsid w:val="003B5F01"/>
    <w:rsid w:val="003B70BE"/>
    <w:rsid w:val="003C1D8E"/>
    <w:rsid w:val="003C1EB0"/>
    <w:rsid w:val="003C409D"/>
    <w:rsid w:val="003C6DEC"/>
    <w:rsid w:val="003C7D90"/>
    <w:rsid w:val="003D539D"/>
    <w:rsid w:val="003D5D78"/>
    <w:rsid w:val="003D7F80"/>
    <w:rsid w:val="003E0DFA"/>
    <w:rsid w:val="003F2D9B"/>
    <w:rsid w:val="0040058B"/>
    <w:rsid w:val="00403607"/>
    <w:rsid w:val="0041368B"/>
    <w:rsid w:val="004139B8"/>
    <w:rsid w:val="004167D3"/>
    <w:rsid w:val="00422534"/>
    <w:rsid w:val="0042339C"/>
    <w:rsid w:val="004264C3"/>
    <w:rsid w:val="0043138B"/>
    <w:rsid w:val="0043237B"/>
    <w:rsid w:val="004324B9"/>
    <w:rsid w:val="00434307"/>
    <w:rsid w:val="00435AC3"/>
    <w:rsid w:val="0043640A"/>
    <w:rsid w:val="00437A1A"/>
    <w:rsid w:val="004404D5"/>
    <w:rsid w:val="004415C0"/>
    <w:rsid w:val="00442CB7"/>
    <w:rsid w:val="00445310"/>
    <w:rsid w:val="00446CFB"/>
    <w:rsid w:val="004476E1"/>
    <w:rsid w:val="0045103E"/>
    <w:rsid w:val="00451612"/>
    <w:rsid w:val="0045311B"/>
    <w:rsid w:val="004569AF"/>
    <w:rsid w:val="00463511"/>
    <w:rsid w:val="00465F01"/>
    <w:rsid w:val="0047127C"/>
    <w:rsid w:val="00471A51"/>
    <w:rsid w:val="00471EC2"/>
    <w:rsid w:val="0047432C"/>
    <w:rsid w:val="004748AB"/>
    <w:rsid w:val="00482CC2"/>
    <w:rsid w:val="00485966"/>
    <w:rsid w:val="004878F5"/>
    <w:rsid w:val="004907F7"/>
    <w:rsid w:val="00490E41"/>
    <w:rsid w:val="00494C5D"/>
    <w:rsid w:val="004A0B8E"/>
    <w:rsid w:val="004B7924"/>
    <w:rsid w:val="004C3437"/>
    <w:rsid w:val="004C4D22"/>
    <w:rsid w:val="004C6396"/>
    <w:rsid w:val="004D2D86"/>
    <w:rsid w:val="004D41C9"/>
    <w:rsid w:val="004E0DC4"/>
    <w:rsid w:val="004E3A93"/>
    <w:rsid w:val="004E3AC7"/>
    <w:rsid w:val="004E563D"/>
    <w:rsid w:val="004E761A"/>
    <w:rsid w:val="00500C4A"/>
    <w:rsid w:val="0050369D"/>
    <w:rsid w:val="005037D1"/>
    <w:rsid w:val="00505A4E"/>
    <w:rsid w:val="00510361"/>
    <w:rsid w:val="00521275"/>
    <w:rsid w:val="0052687A"/>
    <w:rsid w:val="0052745A"/>
    <w:rsid w:val="00532D9D"/>
    <w:rsid w:val="005363D0"/>
    <w:rsid w:val="00536CCD"/>
    <w:rsid w:val="00536EE2"/>
    <w:rsid w:val="005515F3"/>
    <w:rsid w:val="005537D4"/>
    <w:rsid w:val="00554649"/>
    <w:rsid w:val="0056094D"/>
    <w:rsid w:val="00562A7F"/>
    <w:rsid w:val="00563404"/>
    <w:rsid w:val="00565147"/>
    <w:rsid w:val="005707F6"/>
    <w:rsid w:val="005743ED"/>
    <w:rsid w:val="00574CA2"/>
    <w:rsid w:val="0057617D"/>
    <w:rsid w:val="005765D7"/>
    <w:rsid w:val="00576BA0"/>
    <w:rsid w:val="005834CA"/>
    <w:rsid w:val="00583E9F"/>
    <w:rsid w:val="00583FB7"/>
    <w:rsid w:val="00592314"/>
    <w:rsid w:val="00592534"/>
    <w:rsid w:val="0059308A"/>
    <w:rsid w:val="00596EFC"/>
    <w:rsid w:val="005A6593"/>
    <w:rsid w:val="005B453A"/>
    <w:rsid w:val="005B58A7"/>
    <w:rsid w:val="005C4053"/>
    <w:rsid w:val="005C4D06"/>
    <w:rsid w:val="005D2AED"/>
    <w:rsid w:val="005D4901"/>
    <w:rsid w:val="005D576B"/>
    <w:rsid w:val="005D5C48"/>
    <w:rsid w:val="005E4404"/>
    <w:rsid w:val="005E5D90"/>
    <w:rsid w:val="005E7482"/>
    <w:rsid w:val="005F2BAB"/>
    <w:rsid w:val="006037DA"/>
    <w:rsid w:val="00604732"/>
    <w:rsid w:val="006060F7"/>
    <w:rsid w:val="0060692E"/>
    <w:rsid w:val="0061466F"/>
    <w:rsid w:val="00614CE9"/>
    <w:rsid w:val="00615A42"/>
    <w:rsid w:val="0061705A"/>
    <w:rsid w:val="006173CD"/>
    <w:rsid w:val="00633F3E"/>
    <w:rsid w:val="00634D89"/>
    <w:rsid w:val="00640D55"/>
    <w:rsid w:val="00651653"/>
    <w:rsid w:val="0065265F"/>
    <w:rsid w:val="00653392"/>
    <w:rsid w:val="006550CC"/>
    <w:rsid w:val="0065510B"/>
    <w:rsid w:val="006600BA"/>
    <w:rsid w:val="00661A6A"/>
    <w:rsid w:val="00662481"/>
    <w:rsid w:val="006647B9"/>
    <w:rsid w:val="00667700"/>
    <w:rsid w:val="006706AD"/>
    <w:rsid w:val="0067376F"/>
    <w:rsid w:val="0067383F"/>
    <w:rsid w:val="00675A62"/>
    <w:rsid w:val="006762E4"/>
    <w:rsid w:val="00682436"/>
    <w:rsid w:val="0068348B"/>
    <w:rsid w:val="006854C5"/>
    <w:rsid w:val="0068563A"/>
    <w:rsid w:val="0068717E"/>
    <w:rsid w:val="006906B3"/>
    <w:rsid w:val="0069316B"/>
    <w:rsid w:val="00695911"/>
    <w:rsid w:val="00696EC3"/>
    <w:rsid w:val="006A0C51"/>
    <w:rsid w:val="006A299F"/>
    <w:rsid w:val="006A422F"/>
    <w:rsid w:val="006A531C"/>
    <w:rsid w:val="006A5FE0"/>
    <w:rsid w:val="006B0290"/>
    <w:rsid w:val="006B07AB"/>
    <w:rsid w:val="006B3F8E"/>
    <w:rsid w:val="006B44A5"/>
    <w:rsid w:val="006B45EE"/>
    <w:rsid w:val="006B7A8D"/>
    <w:rsid w:val="006C0A5B"/>
    <w:rsid w:val="006D1D7B"/>
    <w:rsid w:val="006D1E60"/>
    <w:rsid w:val="006D63C9"/>
    <w:rsid w:val="006D6C9C"/>
    <w:rsid w:val="006D73C2"/>
    <w:rsid w:val="006E3588"/>
    <w:rsid w:val="006E4523"/>
    <w:rsid w:val="006F1775"/>
    <w:rsid w:val="006F4355"/>
    <w:rsid w:val="006F586E"/>
    <w:rsid w:val="00703E1B"/>
    <w:rsid w:val="0071520C"/>
    <w:rsid w:val="00722903"/>
    <w:rsid w:val="00723B2B"/>
    <w:rsid w:val="00725AD6"/>
    <w:rsid w:val="007305AB"/>
    <w:rsid w:val="00731D06"/>
    <w:rsid w:val="007364EB"/>
    <w:rsid w:val="00737EE4"/>
    <w:rsid w:val="00741397"/>
    <w:rsid w:val="00742D13"/>
    <w:rsid w:val="00744B1F"/>
    <w:rsid w:val="00745A94"/>
    <w:rsid w:val="00746923"/>
    <w:rsid w:val="007548A4"/>
    <w:rsid w:val="0075787A"/>
    <w:rsid w:val="00757EAB"/>
    <w:rsid w:val="00767254"/>
    <w:rsid w:val="00773725"/>
    <w:rsid w:val="007745BF"/>
    <w:rsid w:val="007758CD"/>
    <w:rsid w:val="00787C3E"/>
    <w:rsid w:val="00787F14"/>
    <w:rsid w:val="00791A9F"/>
    <w:rsid w:val="00796360"/>
    <w:rsid w:val="007A10F6"/>
    <w:rsid w:val="007A1448"/>
    <w:rsid w:val="007A146A"/>
    <w:rsid w:val="007A506F"/>
    <w:rsid w:val="007A522D"/>
    <w:rsid w:val="007A7FD6"/>
    <w:rsid w:val="007B3470"/>
    <w:rsid w:val="007B5AC7"/>
    <w:rsid w:val="007C1BE3"/>
    <w:rsid w:val="007C1EAC"/>
    <w:rsid w:val="007D16F4"/>
    <w:rsid w:val="007D2F06"/>
    <w:rsid w:val="007D4360"/>
    <w:rsid w:val="007D57C0"/>
    <w:rsid w:val="007E0EBF"/>
    <w:rsid w:val="007E64D5"/>
    <w:rsid w:val="007E6A82"/>
    <w:rsid w:val="007E6ADC"/>
    <w:rsid w:val="007E7EB4"/>
    <w:rsid w:val="007F118D"/>
    <w:rsid w:val="007F1E79"/>
    <w:rsid w:val="007F4584"/>
    <w:rsid w:val="007F5CEF"/>
    <w:rsid w:val="007F6DEB"/>
    <w:rsid w:val="0080110F"/>
    <w:rsid w:val="00803F25"/>
    <w:rsid w:val="00810662"/>
    <w:rsid w:val="00812EDA"/>
    <w:rsid w:val="00816098"/>
    <w:rsid w:val="00817E27"/>
    <w:rsid w:val="0082055C"/>
    <w:rsid w:val="00826772"/>
    <w:rsid w:val="0083272D"/>
    <w:rsid w:val="0084157A"/>
    <w:rsid w:val="00843227"/>
    <w:rsid w:val="008508BE"/>
    <w:rsid w:val="00851816"/>
    <w:rsid w:val="008527BB"/>
    <w:rsid w:val="008531CE"/>
    <w:rsid w:val="00853FF3"/>
    <w:rsid w:val="00856C07"/>
    <w:rsid w:val="008636A6"/>
    <w:rsid w:val="00875C8B"/>
    <w:rsid w:val="0088265A"/>
    <w:rsid w:val="008851A1"/>
    <w:rsid w:val="00893F56"/>
    <w:rsid w:val="00895AA1"/>
    <w:rsid w:val="00896A2C"/>
    <w:rsid w:val="008A45A7"/>
    <w:rsid w:val="008A4AC7"/>
    <w:rsid w:val="008B3A44"/>
    <w:rsid w:val="008B6C46"/>
    <w:rsid w:val="008C238F"/>
    <w:rsid w:val="008C28CF"/>
    <w:rsid w:val="008C6D1E"/>
    <w:rsid w:val="008C7329"/>
    <w:rsid w:val="008D2223"/>
    <w:rsid w:val="008D4463"/>
    <w:rsid w:val="008D57E5"/>
    <w:rsid w:val="008F3805"/>
    <w:rsid w:val="008F75A1"/>
    <w:rsid w:val="0090169D"/>
    <w:rsid w:val="00902A76"/>
    <w:rsid w:val="009059A0"/>
    <w:rsid w:val="00914240"/>
    <w:rsid w:val="0092418A"/>
    <w:rsid w:val="00931740"/>
    <w:rsid w:val="00932440"/>
    <w:rsid w:val="00932A75"/>
    <w:rsid w:val="00934A4B"/>
    <w:rsid w:val="00936095"/>
    <w:rsid w:val="009370B2"/>
    <w:rsid w:val="009401B3"/>
    <w:rsid w:val="00940A6E"/>
    <w:rsid w:val="00942646"/>
    <w:rsid w:val="009609D9"/>
    <w:rsid w:val="00962503"/>
    <w:rsid w:val="00966C6C"/>
    <w:rsid w:val="00967983"/>
    <w:rsid w:val="009840F2"/>
    <w:rsid w:val="00986038"/>
    <w:rsid w:val="0099103C"/>
    <w:rsid w:val="00994C7B"/>
    <w:rsid w:val="00997CAD"/>
    <w:rsid w:val="009A0153"/>
    <w:rsid w:val="009A4139"/>
    <w:rsid w:val="009A4D6A"/>
    <w:rsid w:val="009A5804"/>
    <w:rsid w:val="009B1C7F"/>
    <w:rsid w:val="009B26C8"/>
    <w:rsid w:val="009C3DE9"/>
    <w:rsid w:val="009E288A"/>
    <w:rsid w:val="009E5D04"/>
    <w:rsid w:val="009E7ED6"/>
    <w:rsid w:val="009F261D"/>
    <w:rsid w:val="009F3353"/>
    <w:rsid w:val="009F3C1B"/>
    <w:rsid w:val="009F5FC0"/>
    <w:rsid w:val="00A00445"/>
    <w:rsid w:val="00A01629"/>
    <w:rsid w:val="00A030C8"/>
    <w:rsid w:val="00A04AAB"/>
    <w:rsid w:val="00A10B44"/>
    <w:rsid w:val="00A17ACB"/>
    <w:rsid w:val="00A21CE8"/>
    <w:rsid w:val="00A234F1"/>
    <w:rsid w:val="00A244F8"/>
    <w:rsid w:val="00A27086"/>
    <w:rsid w:val="00A331A7"/>
    <w:rsid w:val="00A40755"/>
    <w:rsid w:val="00A40DA8"/>
    <w:rsid w:val="00A4125D"/>
    <w:rsid w:val="00A43621"/>
    <w:rsid w:val="00A45201"/>
    <w:rsid w:val="00A45AE1"/>
    <w:rsid w:val="00A4645B"/>
    <w:rsid w:val="00A471F3"/>
    <w:rsid w:val="00A50FFA"/>
    <w:rsid w:val="00A52888"/>
    <w:rsid w:val="00A633FB"/>
    <w:rsid w:val="00A64BAA"/>
    <w:rsid w:val="00A66592"/>
    <w:rsid w:val="00A7679F"/>
    <w:rsid w:val="00A77482"/>
    <w:rsid w:val="00A808DE"/>
    <w:rsid w:val="00A8542A"/>
    <w:rsid w:val="00A9367C"/>
    <w:rsid w:val="00AA4440"/>
    <w:rsid w:val="00AA543B"/>
    <w:rsid w:val="00AB0E64"/>
    <w:rsid w:val="00AB2FD3"/>
    <w:rsid w:val="00AB3E9A"/>
    <w:rsid w:val="00AB7D8C"/>
    <w:rsid w:val="00AC2A78"/>
    <w:rsid w:val="00AC4CED"/>
    <w:rsid w:val="00AC4E56"/>
    <w:rsid w:val="00AC72AF"/>
    <w:rsid w:val="00AD3610"/>
    <w:rsid w:val="00AD4862"/>
    <w:rsid w:val="00AD5B89"/>
    <w:rsid w:val="00AE428B"/>
    <w:rsid w:val="00AE652C"/>
    <w:rsid w:val="00AF0B37"/>
    <w:rsid w:val="00AF0BFF"/>
    <w:rsid w:val="00AF1300"/>
    <w:rsid w:val="00AF2434"/>
    <w:rsid w:val="00B05409"/>
    <w:rsid w:val="00B14B6A"/>
    <w:rsid w:val="00B16260"/>
    <w:rsid w:val="00B17560"/>
    <w:rsid w:val="00B326EB"/>
    <w:rsid w:val="00B339ED"/>
    <w:rsid w:val="00B376E6"/>
    <w:rsid w:val="00B53105"/>
    <w:rsid w:val="00B54E58"/>
    <w:rsid w:val="00B61DDA"/>
    <w:rsid w:val="00B62A74"/>
    <w:rsid w:val="00B66D6E"/>
    <w:rsid w:val="00B671BE"/>
    <w:rsid w:val="00B71873"/>
    <w:rsid w:val="00B81F4A"/>
    <w:rsid w:val="00B83EAA"/>
    <w:rsid w:val="00B87780"/>
    <w:rsid w:val="00B90B3F"/>
    <w:rsid w:val="00B90B8A"/>
    <w:rsid w:val="00B90C50"/>
    <w:rsid w:val="00B94F56"/>
    <w:rsid w:val="00B95026"/>
    <w:rsid w:val="00B96528"/>
    <w:rsid w:val="00BA78FC"/>
    <w:rsid w:val="00BC61F6"/>
    <w:rsid w:val="00BD0D37"/>
    <w:rsid w:val="00BD14E0"/>
    <w:rsid w:val="00BD17F9"/>
    <w:rsid w:val="00BD3C41"/>
    <w:rsid w:val="00BD5D97"/>
    <w:rsid w:val="00BD5DC3"/>
    <w:rsid w:val="00BD62F7"/>
    <w:rsid w:val="00BD6E22"/>
    <w:rsid w:val="00BE19CA"/>
    <w:rsid w:val="00BE1F1B"/>
    <w:rsid w:val="00BE46F8"/>
    <w:rsid w:val="00BE6FBE"/>
    <w:rsid w:val="00BF3292"/>
    <w:rsid w:val="00BF46C9"/>
    <w:rsid w:val="00C03C9B"/>
    <w:rsid w:val="00C05DDF"/>
    <w:rsid w:val="00C07B2B"/>
    <w:rsid w:val="00C11092"/>
    <w:rsid w:val="00C1254E"/>
    <w:rsid w:val="00C13E79"/>
    <w:rsid w:val="00C15B85"/>
    <w:rsid w:val="00C17E39"/>
    <w:rsid w:val="00C25C69"/>
    <w:rsid w:val="00C27EC8"/>
    <w:rsid w:val="00C315BA"/>
    <w:rsid w:val="00C3179F"/>
    <w:rsid w:val="00C31AE5"/>
    <w:rsid w:val="00C32ECE"/>
    <w:rsid w:val="00C36C66"/>
    <w:rsid w:val="00C3705E"/>
    <w:rsid w:val="00C40904"/>
    <w:rsid w:val="00C4406B"/>
    <w:rsid w:val="00C44433"/>
    <w:rsid w:val="00C45889"/>
    <w:rsid w:val="00C45A71"/>
    <w:rsid w:val="00C52BBF"/>
    <w:rsid w:val="00C62409"/>
    <w:rsid w:val="00C639B5"/>
    <w:rsid w:val="00C8238C"/>
    <w:rsid w:val="00C82E46"/>
    <w:rsid w:val="00C84B23"/>
    <w:rsid w:val="00C84FAE"/>
    <w:rsid w:val="00C85E4C"/>
    <w:rsid w:val="00C92967"/>
    <w:rsid w:val="00C93AF5"/>
    <w:rsid w:val="00C956A1"/>
    <w:rsid w:val="00CA1AE0"/>
    <w:rsid w:val="00CA4136"/>
    <w:rsid w:val="00CA5158"/>
    <w:rsid w:val="00CA6789"/>
    <w:rsid w:val="00CA7CE5"/>
    <w:rsid w:val="00CB0294"/>
    <w:rsid w:val="00CB328F"/>
    <w:rsid w:val="00CB7067"/>
    <w:rsid w:val="00CC001F"/>
    <w:rsid w:val="00CC3ABF"/>
    <w:rsid w:val="00CC4B90"/>
    <w:rsid w:val="00CC4F38"/>
    <w:rsid w:val="00CD1643"/>
    <w:rsid w:val="00CD1744"/>
    <w:rsid w:val="00CE4088"/>
    <w:rsid w:val="00CE40A6"/>
    <w:rsid w:val="00CF143C"/>
    <w:rsid w:val="00CF2120"/>
    <w:rsid w:val="00CF2240"/>
    <w:rsid w:val="00CF3B1F"/>
    <w:rsid w:val="00CF53DA"/>
    <w:rsid w:val="00CF734D"/>
    <w:rsid w:val="00D006FF"/>
    <w:rsid w:val="00D0253B"/>
    <w:rsid w:val="00D0274A"/>
    <w:rsid w:val="00D05361"/>
    <w:rsid w:val="00D058BD"/>
    <w:rsid w:val="00D13C95"/>
    <w:rsid w:val="00D17E97"/>
    <w:rsid w:val="00D22263"/>
    <w:rsid w:val="00D23779"/>
    <w:rsid w:val="00D23FFF"/>
    <w:rsid w:val="00D251F1"/>
    <w:rsid w:val="00D25C67"/>
    <w:rsid w:val="00D26521"/>
    <w:rsid w:val="00D276AF"/>
    <w:rsid w:val="00D27A90"/>
    <w:rsid w:val="00D31504"/>
    <w:rsid w:val="00D32F74"/>
    <w:rsid w:val="00D4500D"/>
    <w:rsid w:val="00D50D69"/>
    <w:rsid w:val="00D5222D"/>
    <w:rsid w:val="00D53669"/>
    <w:rsid w:val="00D55CBE"/>
    <w:rsid w:val="00D568E8"/>
    <w:rsid w:val="00D56DCD"/>
    <w:rsid w:val="00D635C6"/>
    <w:rsid w:val="00D64311"/>
    <w:rsid w:val="00D67281"/>
    <w:rsid w:val="00D67DDA"/>
    <w:rsid w:val="00D7172A"/>
    <w:rsid w:val="00D7501F"/>
    <w:rsid w:val="00D8001E"/>
    <w:rsid w:val="00D8279C"/>
    <w:rsid w:val="00D84A67"/>
    <w:rsid w:val="00D86EB7"/>
    <w:rsid w:val="00D87099"/>
    <w:rsid w:val="00D91084"/>
    <w:rsid w:val="00D929BF"/>
    <w:rsid w:val="00D93ED3"/>
    <w:rsid w:val="00D94C28"/>
    <w:rsid w:val="00DA4AC0"/>
    <w:rsid w:val="00DC309D"/>
    <w:rsid w:val="00DC4358"/>
    <w:rsid w:val="00DC790D"/>
    <w:rsid w:val="00DD72D7"/>
    <w:rsid w:val="00DD76A1"/>
    <w:rsid w:val="00DE5DFD"/>
    <w:rsid w:val="00DF0080"/>
    <w:rsid w:val="00DF4C0D"/>
    <w:rsid w:val="00DF7FCB"/>
    <w:rsid w:val="00E01E24"/>
    <w:rsid w:val="00E0519F"/>
    <w:rsid w:val="00E0523F"/>
    <w:rsid w:val="00E10278"/>
    <w:rsid w:val="00E14300"/>
    <w:rsid w:val="00E1664D"/>
    <w:rsid w:val="00E20772"/>
    <w:rsid w:val="00E20E53"/>
    <w:rsid w:val="00E24BE5"/>
    <w:rsid w:val="00E33281"/>
    <w:rsid w:val="00E3330A"/>
    <w:rsid w:val="00E35E09"/>
    <w:rsid w:val="00E416A5"/>
    <w:rsid w:val="00E41F6D"/>
    <w:rsid w:val="00E422C6"/>
    <w:rsid w:val="00E426C9"/>
    <w:rsid w:val="00E44BE4"/>
    <w:rsid w:val="00E47969"/>
    <w:rsid w:val="00E5305E"/>
    <w:rsid w:val="00E5332A"/>
    <w:rsid w:val="00E662D5"/>
    <w:rsid w:val="00E70608"/>
    <w:rsid w:val="00E70E34"/>
    <w:rsid w:val="00E72133"/>
    <w:rsid w:val="00E73879"/>
    <w:rsid w:val="00E76E63"/>
    <w:rsid w:val="00E81046"/>
    <w:rsid w:val="00E851FD"/>
    <w:rsid w:val="00E86524"/>
    <w:rsid w:val="00E870C2"/>
    <w:rsid w:val="00E926D3"/>
    <w:rsid w:val="00E9282A"/>
    <w:rsid w:val="00E932CF"/>
    <w:rsid w:val="00E947BD"/>
    <w:rsid w:val="00E96557"/>
    <w:rsid w:val="00EA26DC"/>
    <w:rsid w:val="00EB0CBE"/>
    <w:rsid w:val="00EB0F10"/>
    <w:rsid w:val="00EB5789"/>
    <w:rsid w:val="00EB5FFE"/>
    <w:rsid w:val="00EC5F5C"/>
    <w:rsid w:val="00ED0A6A"/>
    <w:rsid w:val="00ED0EFB"/>
    <w:rsid w:val="00EE4318"/>
    <w:rsid w:val="00EE6DB5"/>
    <w:rsid w:val="00EE7738"/>
    <w:rsid w:val="00EF4865"/>
    <w:rsid w:val="00EF627C"/>
    <w:rsid w:val="00EF6E1B"/>
    <w:rsid w:val="00EF7C80"/>
    <w:rsid w:val="00F14D78"/>
    <w:rsid w:val="00F2132C"/>
    <w:rsid w:val="00F40D19"/>
    <w:rsid w:val="00F4423A"/>
    <w:rsid w:val="00F4684E"/>
    <w:rsid w:val="00F500F3"/>
    <w:rsid w:val="00F51388"/>
    <w:rsid w:val="00F51809"/>
    <w:rsid w:val="00F625D5"/>
    <w:rsid w:val="00F63596"/>
    <w:rsid w:val="00F6633F"/>
    <w:rsid w:val="00F67D79"/>
    <w:rsid w:val="00F77C76"/>
    <w:rsid w:val="00F86265"/>
    <w:rsid w:val="00F86737"/>
    <w:rsid w:val="00F86DB0"/>
    <w:rsid w:val="00F90744"/>
    <w:rsid w:val="00F907BB"/>
    <w:rsid w:val="00F932F5"/>
    <w:rsid w:val="00F97EDF"/>
    <w:rsid w:val="00FA4A4A"/>
    <w:rsid w:val="00FA506B"/>
    <w:rsid w:val="00FA6DBC"/>
    <w:rsid w:val="00FB0635"/>
    <w:rsid w:val="00FB1854"/>
    <w:rsid w:val="00FB1A76"/>
    <w:rsid w:val="00FB1FE3"/>
    <w:rsid w:val="00FB5A75"/>
    <w:rsid w:val="00FC30BE"/>
    <w:rsid w:val="00FC38A6"/>
    <w:rsid w:val="00FD0857"/>
    <w:rsid w:val="00FD0D78"/>
    <w:rsid w:val="00FD3C32"/>
    <w:rsid w:val="00FD3D78"/>
    <w:rsid w:val="00FD4326"/>
    <w:rsid w:val="00FD5D8D"/>
    <w:rsid w:val="00FE02B1"/>
    <w:rsid w:val="00FE2B9A"/>
    <w:rsid w:val="00FE5355"/>
    <w:rsid w:val="00FF2E9F"/>
    <w:rsid w:val="00FF6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42D89"/>
  <w15:chartTrackingRefBased/>
  <w15:docId w15:val="{6BC53FD8-6E1B-4465-A1F6-FF4DB62D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0E"/>
  </w:style>
  <w:style w:type="paragraph" w:styleId="Heading1">
    <w:name w:val="heading 1"/>
    <w:basedOn w:val="Normal"/>
    <w:next w:val="Normal"/>
    <w:link w:val="Heading1Char"/>
    <w:uiPriority w:val="9"/>
    <w:qFormat/>
    <w:rsid w:val="00B71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1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3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0B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E9"/>
    <w:pPr>
      <w:ind w:left="720"/>
      <w:contextualSpacing/>
    </w:pPr>
  </w:style>
  <w:style w:type="character" w:customStyle="1" w:styleId="Heading1Char">
    <w:name w:val="Heading 1 Char"/>
    <w:basedOn w:val="DefaultParagraphFont"/>
    <w:link w:val="Heading1"/>
    <w:uiPriority w:val="9"/>
    <w:rsid w:val="00B718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187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3C1D8E"/>
    <w:rPr>
      <w:i/>
      <w:iCs/>
      <w:color w:val="4472C4" w:themeColor="accent1"/>
    </w:rPr>
  </w:style>
  <w:style w:type="character" w:styleId="CommentReference">
    <w:name w:val="annotation reference"/>
    <w:basedOn w:val="DefaultParagraphFont"/>
    <w:uiPriority w:val="99"/>
    <w:semiHidden/>
    <w:unhideWhenUsed/>
    <w:rsid w:val="00D251F1"/>
    <w:rPr>
      <w:sz w:val="16"/>
      <w:szCs w:val="16"/>
    </w:rPr>
  </w:style>
  <w:style w:type="paragraph" w:styleId="CommentText">
    <w:name w:val="annotation text"/>
    <w:basedOn w:val="Normal"/>
    <w:link w:val="CommentTextChar"/>
    <w:uiPriority w:val="99"/>
    <w:unhideWhenUsed/>
    <w:rsid w:val="00D251F1"/>
    <w:pPr>
      <w:spacing w:line="240" w:lineRule="auto"/>
    </w:pPr>
    <w:rPr>
      <w:sz w:val="20"/>
      <w:szCs w:val="20"/>
    </w:rPr>
  </w:style>
  <w:style w:type="character" w:customStyle="1" w:styleId="CommentTextChar">
    <w:name w:val="Comment Text Char"/>
    <w:basedOn w:val="DefaultParagraphFont"/>
    <w:link w:val="CommentText"/>
    <w:uiPriority w:val="99"/>
    <w:rsid w:val="00D251F1"/>
    <w:rPr>
      <w:sz w:val="20"/>
      <w:szCs w:val="20"/>
    </w:rPr>
  </w:style>
  <w:style w:type="paragraph" w:styleId="CommentSubject">
    <w:name w:val="annotation subject"/>
    <w:basedOn w:val="CommentText"/>
    <w:next w:val="CommentText"/>
    <w:link w:val="CommentSubjectChar"/>
    <w:uiPriority w:val="99"/>
    <w:semiHidden/>
    <w:unhideWhenUsed/>
    <w:rsid w:val="00D251F1"/>
    <w:rPr>
      <w:b/>
      <w:bCs/>
    </w:rPr>
  </w:style>
  <w:style w:type="character" w:customStyle="1" w:styleId="CommentSubjectChar">
    <w:name w:val="Comment Subject Char"/>
    <w:basedOn w:val="CommentTextChar"/>
    <w:link w:val="CommentSubject"/>
    <w:uiPriority w:val="99"/>
    <w:semiHidden/>
    <w:rsid w:val="00D251F1"/>
    <w:rPr>
      <w:b/>
      <w:bCs/>
      <w:sz w:val="20"/>
      <w:szCs w:val="20"/>
    </w:rPr>
  </w:style>
  <w:style w:type="paragraph" w:styleId="TOCHeading">
    <w:name w:val="TOC Heading"/>
    <w:basedOn w:val="Heading1"/>
    <w:next w:val="Normal"/>
    <w:uiPriority w:val="39"/>
    <w:unhideWhenUsed/>
    <w:qFormat/>
    <w:rsid w:val="005765D7"/>
    <w:pPr>
      <w:outlineLvl w:val="9"/>
    </w:pPr>
    <w:rPr>
      <w:lang w:val="en-US"/>
    </w:rPr>
  </w:style>
  <w:style w:type="paragraph" w:styleId="TOC2">
    <w:name w:val="toc 2"/>
    <w:basedOn w:val="Normal"/>
    <w:next w:val="Normal"/>
    <w:autoRedefine/>
    <w:uiPriority w:val="39"/>
    <w:unhideWhenUsed/>
    <w:rsid w:val="004476E1"/>
    <w:pPr>
      <w:tabs>
        <w:tab w:val="left" w:pos="660"/>
        <w:tab w:val="right" w:leader="dot" w:pos="9016"/>
      </w:tabs>
      <w:spacing w:after="100"/>
      <w:ind w:left="220"/>
    </w:pPr>
  </w:style>
  <w:style w:type="character" w:styleId="Hyperlink">
    <w:name w:val="Hyperlink"/>
    <w:basedOn w:val="DefaultParagraphFont"/>
    <w:uiPriority w:val="99"/>
    <w:unhideWhenUsed/>
    <w:rsid w:val="005765D7"/>
    <w:rPr>
      <w:color w:val="0563C1" w:themeColor="hyperlink"/>
      <w:u w:val="single"/>
    </w:rPr>
  </w:style>
  <w:style w:type="paragraph" w:styleId="TOC1">
    <w:name w:val="toc 1"/>
    <w:basedOn w:val="Normal"/>
    <w:next w:val="Normal"/>
    <w:autoRedefine/>
    <w:uiPriority w:val="39"/>
    <w:unhideWhenUsed/>
    <w:rsid w:val="004415C0"/>
    <w:pPr>
      <w:spacing w:after="100"/>
    </w:pPr>
  </w:style>
  <w:style w:type="character" w:customStyle="1" w:styleId="Heading4Char">
    <w:name w:val="Heading 4 Char"/>
    <w:basedOn w:val="DefaultParagraphFont"/>
    <w:link w:val="Heading4"/>
    <w:uiPriority w:val="9"/>
    <w:rsid w:val="000A0B4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63D0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F2D9B"/>
    <w:rPr>
      <w:b/>
      <w:bCs/>
    </w:rPr>
  </w:style>
  <w:style w:type="paragraph" w:styleId="Revision">
    <w:name w:val="Revision"/>
    <w:hidden/>
    <w:uiPriority w:val="99"/>
    <w:semiHidden/>
    <w:rsid w:val="00FD0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exploatering@osteraker.se" TargetMode="External"/><Relationship Id="rId13" Type="http://schemas.openxmlformats.org/officeDocument/2006/relationships/hyperlink" Target="https://www.osteraker.se/byggabomiljo/oversiktsplaneringochdetaljplaner/planprogram/gallandeplanprogram/akersbergastadcentrumomradet.4.367d658917909e8fc2b1ca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teraker.se/download/18.4d8ccb9818167a07633cb3/1656576786059/%C3%96versiktsplan%20204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yggforetagen.se/app/uploads/2023/12/Atgarder-for-okat-bostadsbyggand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teraker.se/byggabomiljo/oversiktsplaneringochdetaljplaner/oversiktsplanering/oversiktsplan2040.4.5bb0400617c11d33b5580.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dia.sverigeforhandlingen.se/2017/12/Slutrapport-fr%C3%A5n-Sverigef%C3%B6rhandlingen-SOU-2017_107.pdf" TargetMode="External"/><Relationship Id="rId4" Type="http://schemas.openxmlformats.org/officeDocument/2006/relationships/settings" Target="settings.xml"/><Relationship Id="rId9" Type="http://schemas.openxmlformats.org/officeDocument/2006/relationships/hyperlink" Target="https://www.osteraker.se/byggabomiljo/oversiktsplaneringochdetaljplaner/detaljplaner/pagaendedetaljplaner/tuna6151mfl.4.27d4a62417c113509426297.html" TargetMode="External"/><Relationship Id="rId14" Type="http://schemas.openxmlformats.org/officeDocument/2006/relationships/hyperlink" Target="https://www.osteraker.se/download/18.367d658917909e8fc2b5184/1628594461991/Planprogrammet%20f%C3%B6r%20%C3%85kersberga%20st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6412-CE1D-4399-B99D-18CBDED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Henningsson</dc:creator>
  <cp:keywords/>
  <dc:description/>
  <cp:lastModifiedBy>Emma Henningsson</cp:lastModifiedBy>
  <cp:revision>2</cp:revision>
  <cp:lastPrinted>2022-03-07T17:53:00Z</cp:lastPrinted>
  <dcterms:created xsi:type="dcterms:W3CDTF">2024-01-18T21:30:00Z</dcterms:created>
  <dcterms:modified xsi:type="dcterms:W3CDTF">2024-01-18T21:30:00Z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2022-03-07T17:43:06Z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b62f85ee-a35d-492a-83b9-b19b7fff344b</vt:lpwstr>
  </property>
  <property fmtid="{D5CDD505-2E9C-101B-9397-08002B2CF9AE}" pid="8" name="MSIP_Label_ea60d57e-af5b-4752-ac57-3e4f28ca11dc_ContentBits">
    <vt:lpwstr>0</vt:lpwstr>
  </property>
</Properties>
</file>